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E1" w:rsidRDefault="00D545E1" w:rsidP="00780AD5">
      <w:pPr>
        <w:pStyle w:val="berschrift1"/>
        <w:rPr>
          <w:rFonts w:ascii="Calibri" w:hAnsi="Calibri"/>
          <w:spacing w:val="16"/>
          <w:szCs w:val="28"/>
        </w:rPr>
        <w:sectPr w:rsidR="00D545E1" w:rsidSect="00942E2F">
          <w:footerReference w:type="default" r:id="rId8"/>
          <w:pgSz w:w="11906" w:h="16838" w:code="9"/>
          <w:pgMar w:top="567" w:right="680" w:bottom="567" w:left="794" w:header="284" w:footer="284" w:gutter="0"/>
          <w:cols w:space="72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2"/>
        <w:gridCol w:w="160"/>
        <w:gridCol w:w="2818"/>
      </w:tblGrid>
      <w:tr w:rsidR="00434D92" w:rsidRPr="00506B00" w:rsidTr="00097750">
        <w:trPr>
          <w:cantSplit/>
          <w:trHeight w:val="815"/>
        </w:trPr>
        <w:tc>
          <w:tcPr>
            <w:tcW w:w="7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4D92" w:rsidRPr="00506B00" w:rsidRDefault="00434D92" w:rsidP="00780AD5">
            <w:pPr>
              <w:pStyle w:val="berschrift1"/>
              <w:rPr>
                <w:rFonts w:ascii="Calibri" w:hAnsi="Calibri"/>
                <w:b w:val="0"/>
                <w:i/>
                <w:szCs w:val="28"/>
              </w:rPr>
            </w:pPr>
            <w:r w:rsidRPr="00506B00">
              <w:rPr>
                <w:rFonts w:ascii="Calibri" w:hAnsi="Calibri"/>
                <w:spacing w:val="16"/>
                <w:szCs w:val="28"/>
              </w:rPr>
              <w:t>Feasibility Evaluation</w:t>
            </w:r>
          </w:p>
        </w:tc>
        <w:tc>
          <w:tcPr>
            <w:tcW w:w="160" w:type="dxa"/>
            <w:tcBorders>
              <w:left w:val="single" w:sz="18" w:space="0" w:color="auto"/>
              <w:right w:val="single" w:sz="18" w:space="0" w:color="auto"/>
            </w:tcBorders>
          </w:tcPr>
          <w:p w:rsidR="00434D92" w:rsidRPr="00506B00" w:rsidRDefault="00434D92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4D92" w:rsidRPr="00506B00" w:rsidRDefault="00270720" w:rsidP="00411087">
            <w:pPr>
              <w:pStyle w:val="berschrift1"/>
              <w:rPr>
                <w:rFonts w:ascii="Calibri" w:hAnsi="Calibri" w:cs="Arial"/>
                <w:color w:val="000000"/>
                <w:lang w:val="fr-FR"/>
              </w:rPr>
            </w:pPr>
            <w:r>
              <w:rPr>
                <w:rFonts w:ascii="Calibri" w:hAnsi="Calibri" w:cs="Arial"/>
                <w:noProof/>
                <w:color w:val="000000"/>
              </w:rPr>
              <w:drawing>
                <wp:inline distT="0" distB="0" distL="0" distR="0">
                  <wp:extent cx="1504584" cy="409575"/>
                  <wp:effectExtent l="0" t="0" r="63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heinmetall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321" cy="411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EF9" w:rsidRPr="00506B00" w:rsidRDefault="006D3EF9" w:rsidP="00D219C4">
      <w:pPr>
        <w:rPr>
          <w:rFonts w:ascii="Calibri" w:hAnsi="Calibri"/>
          <w:sz w:val="6"/>
          <w:lang w:val="fr-FR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204"/>
        <w:gridCol w:w="2268"/>
        <w:gridCol w:w="3100"/>
      </w:tblGrid>
      <w:tr w:rsidR="00612C13" w:rsidRPr="00506B00" w:rsidTr="00780AD5">
        <w:trPr>
          <w:cantSplit/>
          <w:trHeight w:val="577"/>
        </w:trPr>
        <w:tc>
          <w:tcPr>
            <w:tcW w:w="1913" w:type="dxa"/>
            <w:tcBorders>
              <w:right w:val="nil"/>
            </w:tcBorders>
            <w:vAlign w:val="center"/>
          </w:tcPr>
          <w:p w:rsidR="00612C13" w:rsidRPr="00506B00" w:rsidRDefault="00612C13" w:rsidP="00780AD5">
            <w:pPr>
              <w:spacing w:before="60"/>
              <w:rPr>
                <w:rFonts w:ascii="Calibri" w:hAnsi="Calibri"/>
                <w:i/>
                <w:color w:val="000000"/>
                <w:sz w:val="6"/>
                <w:lang w:val="en-GB"/>
              </w:rPr>
            </w:pPr>
            <w:r w:rsidRPr="00506B00">
              <w:rPr>
                <w:rFonts w:ascii="Calibri" w:hAnsi="Calibri"/>
                <w:b/>
                <w:color w:val="000000"/>
                <w:lang w:val="en-GB"/>
              </w:rPr>
              <w:t xml:space="preserve">Supplier </w:t>
            </w:r>
            <w:r w:rsidRPr="00506B00">
              <w:rPr>
                <w:rFonts w:ascii="Calibri" w:hAnsi="Calibri"/>
                <w:b/>
                <w:color w:val="000000"/>
                <w:sz w:val="14"/>
                <w:szCs w:val="14"/>
                <w:lang w:val="en-GB"/>
              </w:rPr>
              <w:t>[Name/No.]</w:t>
            </w:r>
            <w:r w:rsidRPr="00506B00">
              <w:rPr>
                <w:rFonts w:ascii="Calibri" w:hAnsi="Calibri"/>
                <w:b/>
                <w:color w:val="000000"/>
                <w:lang w:val="en-GB"/>
              </w:rPr>
              <w:t>:</w:t>
            </w:r>
          </w:p>
        </w:tc>
        <w:tc>
          <w:tcPr>
            <w:tcW w:w="3204" w:type="dxa"/>
            <w:tcBorders>
              <w:left w:val="nil"/>
            </w:tcBorders>
            <w:vAlign w:val="center"/>
          </w:tcPr>
          <w:p w:rsidR="00612C13" w:rsidRPr="00506B00" w:rsidRDefault="00612C13" w:rsidP="00600B4A">
            <w:pPr>
              <w:rPr>
                <w:rFonts w:ascii="Calibri" w:hAnsi="Calibri"/>
                <w:b/>
                <w:color w:val="000000"/>
                <w:sz w:val="6"/>
                <w:lang w:val="en-GB"/>
              </w:rPr>
            </w:pPr>
          </w:p>
          <w:p w:rsidR="00612C13" w:rsidRPr="00506B00" w:rsidRDefault="00641AF4" w:rsidP="007014E9">
            <w:pPr>
              <w:spacing w:after="60"/>
              <w:rPr>
                <w:rFonts w:ascii="Calibri" w:hAnsi="Calibri"/>
                <w:b/>
                <w:color w:val="000000"/>
                <w:sz w:val="6"/>
                <w:lang w:val="fr-FR"/>
              </w:rPr>
            </w:pPr>
            <w:r>
              <w:rPr>
                <w:rFonts w:ascii="Calibri" w:hAnsi="Calibri"/>
                <w:b/>
                <w:color w:val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alibri" w:hAnsi="Calibri"/>
                <w:b/>
                <w:color w:val="000000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lang w:val="fr-FR"/>
              </w:rPr>
            </w:r>
            <w:r>
              <w:rPr>
                <w:rFonts w:ascii="Calibri" w:hAnsi="Calibri"/>
                <w:b/>
                <w:color w:val="000000"/>
                <w:lang w:val="fr-FR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color w:val="000000"/>
                <w:lang w:val="fr-FR"/>
              </w:rPr>
              <w:fldChar w:fldCharType="end"/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612C13" w:rsidRPr="00506B00" w:rsidRDefault="00612C13" w:rsidP="00780AD5">
            <w:pPr>
              <w:spacing w:before="60"/>
              <w:rPr>
                <w:rFonts w:ascii="Calibri" w:hAnsi="Calibri"/>
                <w:color w:val="000000"/>
              </w:rPr>
            </w:pPr>
            <w:r w:rsidRPr="00506B00">
              <w:rPr>
                <w:rFonts w:ascii="Calibri" w:hAnsi="Calibri"/>
                <w:b/>
                <w:color w:val="000000"/>
              </w:rPr>
              <w:t>Production Location:</w:t>
            </w:r>
          </w:p>
        </w:tc>
        <w:tc>
          <w:tcPr>
            <w:tcW w:w="3100" w:type="dxa"/>
            <w:tcBorders>
              <w:left w:val="nil"/>
            </w:tcBorders>
            <w:vAlign w:val="center"/>
          </w:tcPr>
          <w:p w:rsidR="00612C13" w:rsidRPr="00506B00" w:rsidRDefault="00BE03BC" w:rsidP="007014E9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7"/>
                    <w:format w:val="ERSTER BUCHSTABE GROSS"/>
                  </w:textInput>
                </w:ffData>
              </w:fldChar>
            </w:r>
            <w:bookmarkStart w:id="0" w:name="Text13"/>
            <w:r>
              <w:rPr>
                <w:rFonts w:ascii="Calibri" w:hAnsi="Calibri"/>
                <w:b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</w:rPr>
            </w:r>
            <w:r>
              <w:rPr>
                <w:rFonts w:ascii="Calibri" w:hAnsi="Calibri"/>
                <w:b/>
                <w:color w:val="00000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color w:val="000000"/>
              </w:rPr>
              <w:fldChar w:fldCharType="end"/>
            </w:r>
            <w:bookmarkEnd w:id="0"/>
          </w:p>
        </w:tc>
      </w:tr>
      <w:tr w:rsidR="00612C13" w:rsidRPr="00506B00" w:rsidTr="00780AD5">
        <w:trPr>
          <w:cantSplit/>
          <w:trHeight w:val="557"/>
        </w:trPr>
        <w:tc>
          <w:tcPr>
            <w:tcW w:w="1913" w:type="dxa"/>
            <w:tcBorders>
              <w:right w:val="nil"/>
            </w:tcBorders>
          </w:tcPr>
          <w:p w:rsidR="00612C13" w:rsidRPr="00506B00" w:rsidRDefault="00612C13" w:rsidP="00780AD5">
            <w:pPr>
              <w:spacing w:before="60"/>
              <w:rPr>
                <w:rFonts w:ascii="Calibri" w:hAnsi="Calibri"/>
                <w:color w:val="000000"/>
                <w:sz w:val="6"/>
              </w:rPr>
            </w:pPr>
            <w:r w:rsidRPr="00506B00">
              <w:rPr>
                <w:rFonts w:ascii="Calibri" w:hAnsi="Calibri"/>
                <w:b/>
                <w:color w:val="000000"/>
              </w:rPr>
              <w:t>Part Name:</w:t>
            </w:r>
          </w:p>
        </w:tc>
        <w:tc>
          <w:tcPr>
            <w:tcW w:w="3204" w:type="dxa"/>
            <w:tcBorders>
              <w:left w:val="nil"/>
            </w:tcBorders>
            <w:vAlign w:val="center"/>
          </w:tcPr>
          <w:p w:rsidR="00612C13" w:rsidRPr="00506B00" w:rsidRDefault="00612C13" w:rsidP="00600B4A">
            <w:pPr>
              <w:rPr>
                <w:rFonts w:ascii="Calibri" w:hAnsi="Calibri"/>
                <w:b/>
                <w:color w:val="000000"/>
                <w:sz w:val="6"/>
              </w:rPr>
            </w:pPr>
          </w:p>
          <w:p w:rsidR="00612C13" w:rsidRPr="00506B00" w:rsidRDefault="00BE03BC" w:rsidP="007014E9">
            <w:pPr>
              <w:spacing w:after="60"/>
              <w:rPr>
                <w:rFonts w:ascii="Calibri" w:hAnsi="Calibri"/>
                <w:b/>
                <w:color w:val="000000"/>
                <w:sz w:val="6"/>
              </w:rPr>
            </w:pPr>
            <w:r>
              <w:rPr>
                <w:rFonts w:ascii="Calibri" w:hAnsi="Calibri"/>
                <w:b/>
                <w:color w:val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alibri" w:hAnsi="Calibri"/>
                <w:b/>
                <w:color w:val="000000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lang w:val="fr-FR"/>
              </w:rPr>
            </w:r>
            <w:r>
              <w:rPr>
                <w:rFonts w:ascii="Calibri" w:hAnsi="Calibri"/>
                <w:b/>
                <w:color w:val="000000"/>
                <w:lang w:val="fr-FR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color w:val="000000"/>
                <w:lang w:val="fr-FR"/>
              </w:rPr>
              <w:fldChar w:fldCharType="end"/>
            </w:r>
          </w:p>
        </w:tc>
        <w:tc>
          <w:tcPr>
            <w:tcW w:w="2268" w:type="dxa"/>
            <w:tcBorders>
              <w:right w:val="nil"/>
            </w:tcBorders>
          </w:tcPr>
          <w:p w:rsidR="00612C13" w:rsidRPr="00506B00" w:rsidRDefault="00612C13" w:rsidP="00780AD5">
            <w:pPr>
              <w:spacing w:before="60"/>
              <w:rPr>
                <w:rFonts w:ascii="Calibri" w:hAnsi="Calibri"/>
                <w:color w:val="000000"/>
              </w:rPr>
            </w:pPr>
            <w:r w:rsidRPr="00506B00">
              <w:rPr>
                <w:rFonts w:ascii="Calibri" w:hAnsi="Calibri"/>
                <w:b/>
                <w:color w:val="000000"/>
              </w:rPr>
              <w:t>Material-No.:</w:t>
            </w:r>
          </w:p>
        </w:tc>
        <w:tc>
          <w:tcPr>
            <w:tcW w:w="3100" w:type="dxa"/>
            <w:tcBorders>
              <w:left w:val="nil"/>
            </w:tcBorders>
            <w:vAlign w:val="center"/>
          </w:tcPr>
          <w:p w:rsidR="00612C13" w:rsidRPr="00506B00" w:rsidRDefault="00FC4493" w:rsidP="007014E9">
            <w:pPr>
              <w:spacing w:before="120" w:after="12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11"/>
            <w:r>
              <w:rPr>
                <w:rFonts w:ascii="Calibri" w:hAnsi="Calibri"/>
                <w:b/>
                <w:color w:val="000000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lang w:val="es-ES"/>
              </w:rPr>
            </w:r>
            <w:r>
              <w:rPr>
                <w:rFonts w:ascii="Calibri" w:hAnsi="Calibri"/>
                <w:b/>
                <w:color w:val="000000"/>
                <w:lang w:val="es-ES"/>
              </w:rPr>
              <w:fldChar w:fldCharType="separate"/>
            </w:r>
            <w:r w:rsidR="007014E9">
              <w:rPr>
                <w:rFonts w:ascii="Calibri" w:hAnsi="Calibri"/>
                <w:b/>
                <w:color w:val="000000"/>
                <w:lang w:val="es-ES"/>
              </w:rPr>
              <w:t> </w:t>
            </w:r>
            <w:r w:rsidR="007014E9">
              <w:rPr>
                <w:rFonts w:ascii="Calibri" w:hAnsi="Calibri"/>
                <w:b/>
                <w:color w:val="000000"/>
                <w:lang w:val="es-ES"/>
              </w:rPr>
              <w:t> </w:t>
            </w:r>
            <w:r w:rsidR="007014E9">
              <w:rPr>
                <w:rFonts w:ascii="Calibri" w:hAnsi="Calibri"/>
                <w:b/>
                <w:color w:val="000000"/>
                <w:lang w:val="es-ES"/>
              </w:rPr>
              <w:t> </w:t>
            </w:r>
            <w:r w:rsidR="007014E9">
              <w:rPr>
                <w:rFonts w:ascii="Calibri" w:hAnsi="Calibri"/>
                <w:b/>
                <w:color w:val="000000"/>
                <w:lang w:val="es-ES"/>
              </w:rPr>
              <w:t> </w:t>
            </w:r>
            <w:r w:rsidR="007014E9">
              <w:rPr>
                <w:rFonts w:ascii="Calibri" w:hAnsi="Calibri"/>
                <w:b/>
                <w:color w:val="000000"/>
                <w:lang w:val="es-ES"/>
              </w:rPr>
              <w:t> </w:t>
            </w:r>
            <w:r>
              <w:rPr>
                <w:rFonts w:ascii="Calibri" w:hAnsi="Calibri"/>
                <w:b/>
                <w:color w:val="000000"/>
                <w:lang w:val="es-ES"/>
              </w:rPr>
              <w:fldChar w:fldCharType="end"/>
            </w:r>
            <w:bookmarkEnd w:id="1"/>
          </w:p>
        </w:tc>
      </w:tr>
      <w:tr w:rsidR="00612C13" w:rsidRPr="00506B00" w:rsidTr="008575CB">
        <w:trPr>
          <w:cantSplit/>
          <w:trHeight w:val="609"/>
        </w:trPr>
        <w:tc>
          <w:tcPr>
            <w:tcW w:w="1913" w:type="dxa"/>
            <w:tcBorders>
              <w:right w:val="nil"/>
            </w:tcBorders>
          </w:tcPr>
          <w:p w:rsidR="00612C13" w:rsidRPr="00506B00" w:rsidRDefault="00612C13" w:rsidP="00780AD5">
            <w:pPr>
              <w:rPr>
                <w:rFonts w:ascii="Calibri" w:hAnsi="Calibri"/>
                <w:b/>
                <w:color w:val="000000"/>
              </w:rPr>
            </w:pPr>
            <w:r w:rsidRPr="00506B00">
              <w:rPr>
                <w:rFonts w:ascii="Calibri" w:hAnsi="Calibri"/>
                <w:b/>
                <w:color w:val="000000"/>
              </w:rPr>
              <w:t>Document-No.:</w:t>
            </w:r>
          </w:p>
        </w:tc>
        <w:tc>
          <w:tcPr>
            <w:tcW w:w="3204" w:type="dxa"/>
            <w:tcBorders>
              <w:left w:val="nil"/>
            </w:tcBorders>
            <w:vAlign w:val="center"/>
          </w:tcPr>
          <w:p w:rsidR="00612C13" w:rsidRPr="00506B00" w:rsidRDefault="00FC4493" w:rsidP="007014E9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b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</w:rPr>
            </w:r>
            <w:r>
              <w:rPr>
                <w:rFonts w:ascii="Calibri" w:hAnsi="Calibri"/>
                <w:b/>
                <w:color w:val="000000"/>
              </w:rPr>
              <w:fldChar w:fldCharType="separate"/>
            </w:r>
            <w:r w:rsidR="007014E9">
              <w:rPr>
                <w:rFonts w:ascii="Calibri" w:hAnsi="Calibri"/>
                <w:b/>
                <w:color w:val="000000"/>
              </w:rPr>
              <w:t> </w:t>
            </w:r>
            <w:r w:rsidR="007014E9">
              <w:rPr>
                <w:rFonts w:ascii="Calibri" w:hAnsi="Calibri"/>
                <w:b/>
                <w:color w:val="000000"/>
              </w:rPr>
              <w:t> </w:t>
            </w:r>
            <w:r w:rsidR="007014E9">
              <w:rPr>
                <w:rFonts w:ascii="Calibri" w:hAnsi="Calibri"/>
                <w:b/>
                <w:color w:val="000000"/>
              </w:rPr>
              <w:t> </w:t>
            </w:r>
            <w:r w:rsidR="007014E9">
              <w:rPr>
                <w:rFonts w:ascii="Calibri" w:hAnsi="Calibri"/>
                <w:b/>
                <w:color w:val="000000"/>
              </w:rPr>
              <w:t> </w:t>
            </w:r>
            <w:r w:rsidR="007014E9">
              <w:rPr>
                <w:rFonts w:ascii="Calibri" w:hAnsi="Calibri"/>
                <w:b/>
                <w:color w:val="000000"/>
              </w:rPr>
              <w:t> </w:t>
            </w:r>
            <w:r>
              <w:rPr>
                <w:rFonts w:ascii="Calibri" w:hAnsi="Calibri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right w:val="nil"/>
            </w:tcBorders>
          </w:tcPr>
          <w:p w:rsidR="00612C13" w:rsidRPr="00506B00" w:rsidRDefault="00612C13" w:rsidP="00780AD5">
            <w:pPr>
              <w:rPr>
                <w:rFonts w:ascii="Calibri" w:hAnsi="Calibri"/>
                <w:i/>
                <w:color w:val="000000"/>
                <w:lang w:val="en-GB"/>
              </w:rPr>
            </w:pPr>
            <w:r w:rsidRPr="00506B00">
              <w:rPr>
                <w:rFonts w:ascii="Calibri" w:hAnsi="Calibri"/>
                <w:b/>
                <w:color w:val="000000"/>
                <w:lang w:val="en-GB"/>
              </w:rPr>
              <w:t>Index/Date/Rev.No.:</w:t>
            </w:r>
          </w:p>
        </w:tc>
        <w:tc>
          <w:tcPr>
            <w:tcW w:w="3100" w:type="dxa"/>
            <w:tcBorders>
              <w:left w:val="nil"/>
            </w:tcBorders>
            <w:vAlign w:val="center"/>
          </w:tcPr>
          <w:p w:rsidR="00612C13" w:rsidRPr="00506B00" w:rsidRDefault="00BE03BC" w:rsidP="007014E9">
            <w:pPr>
              <w:rPr>
                <w:rFonts w:ascii="Calibri" w:hAnsi="Calibri"/>
                <w:b/>
                <w:i/>
                <w:color w:val="000000"/>
                <w:lang w:val="en-GB"/>
              </w:rPr>
            </w:pPr>
            <w:r>
              <w:rPr>
                <w:rFonts w:ascii="Calibri" w:hAnsi="Calibri"/>
                <w:b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15"/>
            <w:r>
              <w:rPr>
                <w:rFonts w:ascii="Calibri" w:hAnsi="Calibri"/>
                <w:b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</w:rPr>
            </w:r>
            <w:r>
              <w:rPr>
                <w:rFonts w:ascii="Calibri" w:hAnsi="Calibri"/>
                <w:b/>
                <w:color w:val="00000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color w:val="000000"/>
              </w:rPr>
              <w:fldChar w:fldCharType="end"/>
            </w:r>
            <w:bookmarkEnd w:id="2"/>
          </w:p>
        </w:tc>
      </w:tr>
    </w:tbl>
    <w:p w:rsidR="006D3EF9" w:rsidRPr="00506B00" w:rsidRDefault="006D3EF9" w:rsidP="00942E2F">
      <w:pPr>
        <w:pStyle w:val="Endnotentext"/>
        <w:tabs>
          <w:tab w:val="left" w:pos="1191"/>
        </w:tabs>
        <w:jc w:val="both"/>
        <w:rPr>
          <w:rFonts w:ascii="Calibri" w:hAnsi="Calibri"/>
          <w:sz w:val="6"/>
          <w:szCs w:val="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7"/>
        <w:gridCol w:w="1701"/>
        <w:gridCol w:w="708"/>
        <w:gridCol w:w="709"/>
        <w:gridCol w:w="634"/>
      </w:tblGrid>
      <w:tr w:rsidR="00AB1254" w:rsidRPr="00506B00" w:rsidTr="00704ECA">
        <w:trPr>
          <w:cantSplit/>
          <w:trHeight w:val="336"/>
        </w:trPr>
        <w:tc>
          <w:tcPr>
            <w:tcW w:w="8434" w:type="dxa"/>
            <w:gridSpan w:val="3"/>
            <w:tcBorders>
              <w:bottom w:val="single" w:sz="12" w:space="0" w:color="auto"/>
            </w:tcBorders>
          </w:tcPr>
          <w:p w:rsidR="00AB1254" w:rsidRPr="00704ECA" w:rsidRDefault="00AB1254" w:rsidP="00975396">
            <w:pPr>
              <w:pStyle w:val="berschrift5"/>
              <w:ind w:left="0"/>
              <w:jc w:val="center"/>
              <w:rPr>
                <w:rFonts w:ascii="Calibri" w:hAnsi="Calibri"/>
                <w:spacing w:val="30"/>
                <w:sz w:val="18"/>
                <w:szCs w:val="18"/>
                <w:lang w:val="de-DE"/>
              </w:rPr>
            </w:pPr>
            <w:r w:rsidRPr="00704ECA">
              <w:rPr>
                <w:rFonts w:ascii="Calibri" w:hAnsi="Calibri"/>
                <w:color w:val="000000"/>
                <w:spacing w:val="30"/>
                <w:sz w:val="18"/>
                <w:szCs w:val="18"/>
              </w:rPr>
              <w:t>Requirements for the Feasibilit</w:t>
            </w:r>
            <w:r w:rsidR="00704ECA" w:rsidRPr="00704ECA">
              <w:rPr>
                <w:rFonts w:ascii="Calibri" w:hAnsi="Calibri"/>
                <w:color w:val="000000"/>
                <w:spacing w:val="30"/>
                <w:sz w:val="18"/>
                <w:szCs w:val="18"/>
              </w:rPr>
              <w:t>y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AB1254" w:rsidRPr="00704ECA" w:rsidRDefault="00AB1254" w:rsidP="00E76129">
            <w:pPr>
              <w:spacing w:before="120" w:after="120"/>
              <w:ind w:left="-9" w:firstLine="9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04ECA">
              <w:rPr>
                <w:rFonts w:ascii="Calibri" w:hAnsi="Calibr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B1254" w:rsidRPr="00704ECA" w:rsidRDefault="00AB1254" w:rsidP="0097539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04ECA">
              <w:rPr>
                <w:rFonts w:ascii="Calibri" w:hAnsi="Calibri"/>
                <w:b/>
                <w:sz w:val="18"/>
                <w:szCs w:val="18"/>
              </w:rPr>
              <w:t>No</w:t>
            </w: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:rsidR="00AB1254" w:rsidRPr="00704ECA" w:rsidRDefault="00AB1254" w:rsidP="0097539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04ECA">
              <w:rPr>
                <w:rFonts w:ascii="Calibri" w:hAnsi="Calibri"/>
                <w:b/>
                <w:sz w:val="18"/>
                <w:szCs w:val="18"/>
              </w:rPr>
              <w:t>n/a</w:t>
            </w:r>
          </w:p>
        </w:tc>
      </w:tr>
      <w:tr w:rsidR="00AB1254" w:rsidRPr="00506B00" w:rsidTr="008575CB">
        <w:trPr>
          <w:cantSplit/>
          <w:trHeight w:val="258"/>
        </w:trPr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B1254" w:rsidRPr="008419CD" w:rsidRDefault="00AB1254" w:rsidP="00942E2F">
            <w:pPr>
              <w:tabs>
                <w:tab w:val="right" w:pos="284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8419CD">
              <w:rPr>
                <w:rFonts w:ascii="Calibri" w:hAnsi="Calibri"/>
                <w:b/>
                <w:sz w:val="18"/>
                <w:szCs w:val="18"/>
              </w:rPr>
              <w:tab/>
              <w:t>1.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254" w:rsidRPr="008419CD" w:rsidRDefault="00AB1254" w:rsidP="00942E2F">
            <w:pPr>
              <w:pStyle w:val="berschrift6"/>
              <w:spacing w:before="0" w:after="0"/>
              <w:ind w:left="0"/>
              <w:rPr>
                <w:rFonts w:ascii="Calibri" w:hAnsi="Calibri"/>
                <w:b/>
                <w:i/>
                <w:sz w:val="18"/>
                <w:szCs w:val="18"/>
                <w:u w:val="none"/>
                <w:lang w:val="de-DE"/>
              </w:rPr>
            </w:pPr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  <w:t>Technical Information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B1254" w:rsidRPr="00506B00" w:rsidRDefault="00AB1254" w:rsidP="00942E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B1254" w:rsidRPr="00506B00" w:rsidRDefault="00AB1254" w:rsidP="00942E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AB1254" w:rsidRPr="00506B00" w:rsidRDefault="00AB1254" w:rsidP="00942E2F">
            <w:pPr>
              <w:jc w:val="center"/>
              <w:rPr>
                <w:rFonts w:ascii="Calibri" w:hAnsi="Calibri"/>
              </w:rPr>
            </w:pPr>
          </w:p>
        </w:tc>
      </w:tr>
      <w:tr w:rsidR="00AB1254" w:rsidRPr="00506B00" w:rsidTr="00B57158">
        <w:trPr>
          <w:cantSplit/>
          <w:trHeight w:val="323"/>
        </w:trPr>
        <w:tc>
          <w:tcPr>
            <w:tcW w:w="49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B1254" w:rsidRPr="00506B00" w:rsidRDefault="00AB1254" w:rsidP="00AB1254">
            <w:pPr>
              <w:tabs>
                <w:tab w:val="right" w:pos="284"/>
              </w:tabs>
              <w:rPr>
                <w:rFonts w:ascii="Calibri" w:hAnsi="Calibri"/>
                <w:b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1254" w:rsidRPr="008419CD" w:rsidRDefault="00AB1254" w:rsidP="00AB1254">
            <w:pPr>
              <w:pStyle w:val="Endnotentext"/>
              <w:tabs>
                <w:tab w:val="left" w:pos="149"/>
              </w:tabs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– Drawings, Data Sets, inclusive all mentioned documents</w:t>
            </w:r>
          </w:p>
          <w:p w:rsidR="004E1DB7" w:rsidRDefault="00AB1254" w:rsidP="004E1DB7">
            <w:pPr>
              <w:pStyle w:val="Endnotentext"/>
              <w:tabs>
                <w:tab w:val="left" w:pos="170"/>
                <w:tab w:val="left" w:pos="1631"/>
              </w:tabs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</w:pPr>
            <w:r w:rsidRPr="004E1DB7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tab/>
              <w:t>Further inquiries address to the purchase department.</w:t>
            </w:r>
            <w:r w:rsidR="004E1DB7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</w:p>
          <w:p w:rsidR="004E1DB7" w:rsidRPr="008419CD" w:rsidRDefault="004E1DB7" w:rsidP="004E1DB7">
            <w:pPr>
              <w:pStyle w:val="Endnotentext"/>
              <w:tabs>
                <w:tab w:val="left" w:pos="170"/>
                <w:tab w:val="left" w:pos="1631"/>
              </w:tabs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     </w:t>
            </w:r>
            <w:r w:rsidRPr="004E1DB7">
              <w:rPr>
                <w:rFonts w:ascii="Calibri" w:hAnsi="Calibri"/>
                <w:b/>
                <w:sz w:val="16"/>
                <w:szCs w:val="16"/>
                <w:lang w:val="en-GB"/>
              </w:rPr>
              <w:t>All applicable documents must be listed in the remarks field.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254" w:rsidRPr="008419CD" w:rsidRDefault="00AB1254" w:rsidP="00AB1254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c</w:t>
            </w: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ompletely available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B1254" w:rsidRPr="00442F8C" w:rsidRDefault="00A829C0" w:rsidP="00B57158">
            <w:pPr>
              <w:jc w:val="center"/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</w:pP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fldChar w:fldCharType="separate"/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B1254" w:rsidRPr="008419CD" w:rsidRDefault="00AB1254" w:rsidP="00AB1254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AB1254" w:rsidRPr="008419CD" w:rsidRDefault="00AB1254" w:rsidP="00AB1254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B1254" w:rsidRPr="00506B00" w:rsidTr="00B57158">
        <w:trPr>
          <w:cantSplit/>
          <w:trHeight w:val="238"/>
        </w:trPr>
        <w:tc>
          <w:tcPr>
            <w:tcW w:w="496" w:type="dxa"/>
            <w:vMerge/>
            <w:tcBorders>
              <w:bottom w:val="nil"/>
              <w:right w:val="nil"/>
            </w:tcBorders>
            <w:vAlign w:val="center"/>
          </w:tcPr>
          <w:p w:rsidR="00AB1254" w:rsidRPr="00506B00" w:rsidRDefault="00AB1254" w:rsidP="00AB1254">
            <w:pPr>
              <w:tabs>
                <w:tab w:val="right" w:pos="284"/>
              </w:tabs>
              <w:rPr>
                <w:rFonts w:ascii="Calibri" w:hAnsi="Calibri"/>
                <w:b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254" w:rsidRPr="008419CD" w:rsidRDefault="00AB1254" w:rsidP="00AB1254">
            <w:pPr>
              <w:pStyle w:val="Endnotentext"/>
              <w:ind w:hanging="17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1254" w:rsidRPr="008419CD" w:rsidRDefault="00AB1254" w:rsidP="00AB1254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comprehensible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B1254" w:rsidRPr="00442F8C" w:rsidRDefault="00AB1254" w:rsidP="00B57158">
            <w:pPr>
              <w:jc w:val="center"/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</w:pP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fldChar w:fldCharType="separate"/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B1254" w:rsidRPr="00442F8C" w:rsidRDefault="00AB1254" w:rsidP="00B571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AB1254" w:rsidRPr="00442F8C" w:rsidRDefault="00AB1254" w:rsidP="00B571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8575CB">
        <w:trPr>
          <w:cantSplit/>
          <w:trHeight w:hRule="exact" w:val="316"/>
        </w:trPr>
        <w:tc>
          <w:tcPr>
            <w:tcW w:w="496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575CB" w:rsidRPr="0056387D" w:rsidRDefault="008575CB" w:rsidP="008575CB">
            <w:pPr>
              <w:tabs>
                <w:tab w:val="right" w:pos="284"/>
              </w:tabs>
              <w:rPr>
                <w:rFonts w:ascii="Calibri" w:hAnsi="Calibri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575CB" w:rsidRPr="0056387D" w:rsidRDefault="008575CB" w:rsidP="008575CB">
            <w:pPr>
              <w:pStyle w:val="Endnotentext"/>
              <w:tabs>
                <w:tab w:val="left" w:pos="149"/>
              </w:tabs>
              <w:rPr>
                <w:rFonts w:ascii="Calibri" w:hAnsi="Calibri"/>
                <w:sz w:val="16"/>
                <w:szCs w:val="16"/>
                <w:lang w:val="en-US"/>
              </w:rPr>
            </w:pPr>
            <w:r w:rsidRPr="0056387D">
              <w:rPr>
                <w:rFonts w:ascii="Calibri" w:hAnsi="Calibri"/>
                <w:sz w:val="16"/>
                <w:szCs w:val="16"/>
                <w:lang w:val="en-GB"/>
              </w:rPr>
              <w:t>– CAD Number (if applicable)</w:t>
            </w:r>
          </w:p>
        </w:tc>
        <w:tc>
          <w:tcPr>
            <w:tcW w:w="3752" w:type="dxa"/>
            <w:gridSpan w:val="4"/>
            <w:vAlign w:val="center"/>
          </w:tcPr>
          <w:p w:rsidR="008575CB" w:rsidRPr="008419CD" w:rsidRDefault="008575CB" w:rsidP="007014E9">
            <w:pP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14"/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="007014E9">
              <w:rPr>
                <w:rFonts w:ascii="Calibri" w:hAnsi="Calibri" w:cs="Arial"/>
                <w:color w:val="000000"/>
                <w:sz w:val="16"/>
                <w:szCs w:val="16"/>
              </w:rPr>
              <w:t> </w:t>
            </w:r>
            <w:r w:rsidR="007014E9">
              <w:rPr>
                <w:rFonts w:ascii="Calibri" w:hAnsi="Calibri" w:cs="Arial"/>
                <w:color w:val="000000"/>
                <w:sz w:val="16"/>
                <w:szCs w:val="16"/>
              </w:rPr>
              <w:t> </w:t>
            </w:r>
            <w:r w:rsidR="007014E9">
              <w:rPr>
                <w:rFonts w:ascii="Calibri" w:hAnsi="Calibri" w:cs="Arial"/>
                <w:color w:val="000000"/>
                <w:sz w:val="16"/>
                <w:szCs w:val="16"/>
              </w:rPr>
              <w:t> </w:t>
            </w:r>
            <w:r w:rsidR="007014E9">
              <w:rPr>
                <w:rFonts w:ascii="Calibri" w:hAnsi="Calibri" w:cs="Arial"/>
                <w:color w:val="000000"/>
                <w:sz w:val="16"/>
                <w:szCs w:val="16"/>
              </w:rPr>
              <w:t> </w:t>
            </w:r>
            <w:r w:rsidR="007014E9">
              <w:rPr>
                <w:rFonts w:ascii="Calibri" w:hAnsi="Calibri" w:cs="Arial"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8575CB" w:rsidRPr="00506B00" w:rsidTr="008575CB">
        <w:trPr>
          <w:cantSplit/>
          <w:trHeight w:val="284"/>
        </w:trPr>
        <w:tc>
          <w:tcPr>
            <w:tcW w:w="49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8575CB" w:rsidRPr="008419CD" w:rsidRDefault="008575CB" w:rsidP="008575CB">
            <w:pPr>
              <w:tabs>
                <w:tab w:val="right" w:pos="284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8419CD">
              <w:rPr>
                <w:rFonts w:ascii="Calibri" w:hAnsi="Calibri"/>
                <w:b/>
                <w:sz w:val="18"/>
                <w:szCs w:val="18"/>
                <w:lang w:val="en-US"/>
              </w:rPr>
              <w:tab/>
            </w:r>
            <w:r w:rsidRPr="008419CD">
              <w:rPr>
                <w:rFonts w:ascii="Calibri" w:hAnsi="Calibri"/>
                <w:b/>
                <w:sz w:val="18"/>
                <w:szCs w:val="18"/>
              </w:rPr>
              <w:t>2.</w:t>
            </w:r>
          </w:p>
        </w:tc>
        <w:tc>
          <w:tcPr>
            <w:tcW w:w="793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5CB" w:rsidRPr="008419CD" w:rsidRDefault="008575CB" w:rsidP="008575CB">
            <w:pPr>
              <w:pStyle w:val="berschrift6"/>
              <w:spacing w:before="0" w:after="0"/>
              <w:ind w:left="0"/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  <w:lang w:val="de-DE"/>
              </w:rPr>
            </w:pPr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  <w:t>Production Experience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575CB" w:rsidRPr="00506B00" w:rsidRDefault="008575CB" w:rsidP="008575CB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5CB" w:rsidRPr="00506B00" w:rsidRDefault="008575CB" w:rsidP="008575CB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8575CB" w:rsidRPr="00506B00" w:rsidRDefault="008575CB" w:rsidP="008575CB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8575CB" w:rsidRPr="00506B00" w:rsidTr="00B57158">
        <w:trPr>
          <w:cantSplit/>
          <w:trHeight w:val="195"/>
        </w:trPr>
        <w:tc>
          <w:tcPr>
            <w:tcW w:w="496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8575CB" w:rsidRPr="00506B00" w:rsidRDefault="008575CB" w:rsidP="008575CB">
            <w:pPr>
              <w:tabs>
                <w:tab w:val="right" w:pos="284"/>
              </w:tabs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8575CB" w:rsidRPr="008419CD" w:rsidRDefault="008575CB" w:rsidP="008575CB">
            <w:pPr>
              <w:pStyle w:val="berschrift6"/>
              <w:spacing w:before="0" w:after="0"/>
              <w:ind w:left="0"/>
              <w:rPr>
                <w:rFonts w:ascii="Calibri" w:hAnsi="Calibri"/>
                <w:color w:val="000000"/>
                <w:sz w:val="16"/>
                <w:szCs w:val="16"/>
                <w:u w:val="none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 xml:space="preserve">– </w:t>
            </w:r>
            <w:proofErr w:type="gramStart"/>
            <w:r w:rsidRPr="008419CD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>for</w:t>
            </w:r>
            <w:proofErr w:type="gramEnd"/>
            <w:r w:rsidRPr="008419CD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 xml:space="preserve"> similar products, processes and testing methods available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8575CB" w:rsidRPr="00AB1254" w:rsidRDefault="00C53BC7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8575CB" w:rsidRPr="00D22DBA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D22DBA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8575CB" w:rsidRPr="00D22DBA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D22DBA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8575CB">
        <w:trPr>
          <w:cantSplit/>
          <w:trHeight w:val="245"/>
        </w:trPr>
        <w:tc>
          <w:tcPr>
            <w:tcW w:w="49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8575CB" w:rsidRPr="008419CD" w:rsidRDefault="008575CB" w:rsidP="008575CB">
            <w:pPr>
              <w:tabs>
                <w:tab w:val="right" w:pos="284"/>
                <w:tab w:val="left" w:pos="5529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8419CD">
              <w:rPr>
                <w:rFonts w:ascii="Calibri" w:hAnsi="Calibri"/>
                <w:b/>
                <w:sz w:val="18"/>
                <w:szCs w:val="18"/>
              </w:rPr>
              <w:tab/>
              <w:t>3.</w:t>
            </w:r>
          </w:p>
        </w:tc>
        <w:tc>
          <w:tcPr>
            <w:tcW w:w="793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5CB" w:rsidRPr="008419CD" w:rsidRDefault="008575CB" w:rsidP="008575CB">
            <w:pPr>
              <w:pStyle w:val="berschrift7"/>
              <w:spacing w:before="0" w:after="0"/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  <w:lang w:val="de-DE"/>
              </w:rPr>
            </w:pPr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  <w:t>Feasibility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575CB" w:rsidRPr="00506B00" w:rsidRDefault="008575CB" w:rsidP="008575CB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5CB" w:rsidRPr="00506B00" w:rsidRDefault="008575CB" w:rsidP="008575CB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8575CB" w:rsidRPr="00506B00" w:rsidRDefault="008575CB" w:rsidP="008575CB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8575CB" w:rsidRPr="00506B00" w:rsidTr="00B57158">
        <w:trPr>
          <w:cantSplit/>
          <w:trHeight w:val="300"/>
        </w:trPr>
        <w:tc>
          <w:tcPr>
            <w:tcW w:w="49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575CB" w:rsidRPr="00506B00" w:rsidRDefault="008575CB" w:rsidP="008575CB">
            <w:pPr>
              <w:pStyle w:val="Endnotentext"/>
              <w:tabs>
                <w:tab w:val="right" w:pos="284"/>
                <w:tab w:val="left" w:pos="552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575CB" w:rsidRPr="008419CD" w:rsidRDefault="008575CB" w:rsidP="008575CB">
            <w:pPr>
              <w:pStyle w:val="berschrift7"/>
              <w:spacing w:before="0" w:after="0"/>
              <w:rPr>
                <w:rFonts w:ascii="Calibri" w:hAnsi="Calibri"/>
                <w:color w:val="000000"/>
                <w:sz w:val="16"/>
                <w:szCs w:val="16"/>
                <w:u w:val="none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 xml:space="preserve">– Necessary </w:t>
            </w:r>
            <w:r w:rsidR="00E87A3E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>resources (</w:t>
            </w:r>
            <w:r w:rsidR="00FF50FA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>materials,</w:t>
            </w:r>
            <w:r w:rsidRPr="008419CD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 xml:space="preserve"> suppliers</w:t>
            </w:r>
            <w:r w:rsidR="00FF50FA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 xml:space="preserve">) &amp; </w:t>
            </w:r>
            <w:r w:rsidR="00E87A3E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>equipment (machines, tools, devices)</w:t>
            </w:r>
            <w:r w:rsidRPr="008419CD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 xml:space="preserve"> available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575CB" w:rsidRPr="00AB1254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575CB" w:rsidRPr="008419CD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8575CB" w:rsidRPr="008419CD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B57158">
        <w:trPr>
          <w:cantSplit/>
          <w:trHeight w:val="280"/>
        </w:trPr>
        <w:tc>
          <w:tcPr>
            <w:tcW w:w="496" w:type="dxa"/>
            <w:vMerge/>
            <w:tcBorders>
              <w:bottom w:val="nil"/>
              <w:right w:val="nil"/>
            </w:tcBorders>
            <w:vAlign w:val="center"/>
          </w:tcPr>
          <w:p w:rsidR="008575CB" w:rsidRPr="00506B00" w:rsidRDefault="008575CB" w:rsidP="008575CB">
            <w:pPr>
              <w:tabs>
                <w:tab w:val="right" w:pos="284"/>
                <w:tab w:val="left" w:pos="552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575CB" w:rsidRPr="008419CD" w:rsidRDefault="008575CB" w:rsidP="008575CB">
            <w:pPr>
              <w:pStyle w:val="berschrift7"/>
              <w:spacing w:before="0" w:after="0"/>
              <w:rPr>
                <w:rFonts w:ascii="Calibri" w:hAnsi="Calibri"/>
                <w:color w:val="000000"/>
                <w:sz w:val="16"/>
                <w:szCs w:val="16"/>
                <w:u w:val="none"/>
                <w:lang w:val="en-US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u w:val="none"/>
                <w:lang w:val="en-US"/>
              </w:rPr>
              <w:t xml:space="preserve">– </w:t>
            </w:r>
            <w:r w:rsidRPr="008419CD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>Capacities (machinery, personnel, qualifications) available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575CB" w:rsidRPr="00AB1254" w:rsidRDefault="008575CB" w:rsidP="00FC230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="00FC2300">
              <w:rPr>
                <w:rFonts w:ascii="Calibri" w:hAnsi="Calibri" w:cs="Arial"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575CB" w:rsidRPr="008419CD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8575CB" w:rsidRPr="008419CD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B57158">
        <w:trPr>
          <w:cantSplit/>
          <w:trHeight w:val="270"/>
        </w:trPr>
        <w:tc>
          <w:tcPr>
            <w:tcW w:w="496" w:type="dxa"/>
            <w:vMerge/>
            <w:tcBorders>
              <w:bottom w:val="nil"/>
              <w:right w:val="nil"/>
            </w:tcBorders>
            <w:vAlign w:val="center"/>
          </w:tcPr>
          <w:p w:rsidR="008575CB" w:rsidRPr="00506B00" w:rsidRDefault="008575CB" w:rsidP="008575CB">
            <w:pPr>
              <w:tabs>
                <w:tab w:val="right" w:pos="284"/>
                <w:tab w:val="left" w:pos="552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575CB" w:rsidRPr="006E2EA2" w:rsidRDefault="008575CB" w:rsidP="008575CB">
            <w:pPr>
              <w:pStyle w:val="berschrift7"/>
              <w:spacing w:before="0" w:after="0"/>
              <w:rPr>
                <w:rFonts w:ascii="Calibri" w:hAnsi="Calibri"/>
                <w:color w:val="000000"/>
                <w:sz w:val="16"/>
                <w:szCs w:val="16"/>
                <w:u w:val="none"/>
                <w:lang w:val="en-US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 xml:space="preserve">– 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  <w:u w:val="none"/>
              </w:rPr>
              <w:t>Given tolerances producible</w:t>
            </w:r>
            <w:r w:rsidR="006E2EA2">
              <w:rPr>
                <w:rFonts w:ascii="Calibri" w:hAnsi="Calibri" w:cs="Arial"/>
                <w:color w:val="000000"/>
                <w:sz w:val="16"/>
                <w:szCs w:val="16"/>
                <w:u w:val="none"/>
              </w:rPr>
              <w:t xml:space="preserve"> &amp; given geometric product specifications measurable </w:t>
            </w:r>
            <w:r w:rsidR="006E2EA2" w:rsidRPr="006E2EA2">
              <w:rPr>
                <w:rFonts w:ascii="Calibri" w:hAnsi="Calibri" w:cs="Arial"/>
                <w:color w:val="000000"/>
                <w:sz w:val="14"/>
                <w:szCs w:val="14"/>
                <w:u w:val="none"/>
              </w:rPr>
              <w:t>(equipment and/or software available)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575CB" w:rsidRPr="008419CD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575CB" w:rsidRPr="008419CD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8575CB" w:rsidRPr="008419CD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C6AE8" w:rsidTr="00B57158">
        <w:trPr>
          <w:cantSplit/>
          <w:trHeight w:val="274"/>
        </w:trPr>
        <w:tc>
          <w:tcPr>
            <w:tcW w:w="496" w:type="dxa"/>
            <w:vMerge/>
            <w:tcBorders>
              <w:bottom w:val="nil"/>
              <w:right w:val="nil"/>
            </w:tcBorders>
            <w:vAlign w:val="center"/>
          </w:tcPr>
          <w:p w:rsidR="008575CB" w:rsidRPr="00506B00" w:rsidRDefault="008575CB" w:rsidP="008575CB">
            <w:pPr>
              <w:tabs>
                <w:tab w:val="right" w:pos="284"/>
                <w:tab w:val="left" w:pos="552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left w:val="nil"/>
            </w:tcBorders>
            <w:vAlign w:val="center"/>
          </w:tcPr>
          <w:p w:rsidR="008575CB" w:rsidRPr="00994037" w:rsidRDefault="00994037" w:rsidP="00994037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– </w:t>
            </w:r>
            <w:r w:rsidRPr="00994037">
              <w:rPr>
                <w:rFonts w:ascii="Calibri" w:hAnsi="Calibri" w:cs="Calibri"/>
                <w:sz w:val="16"/>
                <w:szCs w:val="16"/>
                <w:lang w:val="en-US"/>
              </w:rPr>
              <w:t xml:space="preserve">Special Characteristics requirements achievable as defined per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Pierburg </w:t>
            </w:r>
            <w:r w:rsidRPr="00994037">
              <w:rPr>
                <w:rFonts w:ascii="Calibri" w:hAnsi="Calibri" w:cs="Calibri"/>
                <w:sz w:val="16"/>
                <w:szCs w:val="16"/>
                <w:lang w:val="en-US"/>
              </w:rPr>
              <w:t>specification on drawing</w:t>
            </w:r>
          </w:p>
        </w:tc>
        <w:tc>
          <w:tcPr>
            <w:tcW w:w="708" w:type="dxa"/>
            <w:vAlign w:val="center"/>
          </w:tcPr>
          <w:p w:rsidR="008575CB" w:rsidRPr="008419CD" w:rsidRDefault="008575CB" w:rsidP="00FC230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="00FC2300">
              <w:rPr>
                <w:rFonts w:ascii="Calibri" w:hAnsi="Calibri" w:cs="Arial"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575CB" w:rsidRPr="005C6AE8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5C6AE8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8575CB" w:rsidRPr="005C6AE8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5C6AE8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B57158">
        <w:trPr>
          <w:cantSplit/>
          <w:trHeight w:val="263"/>
        </w:trPr>
        <w:tc>
          <w:tcPr>
            <w:tcW w:w="496" w:type="dxa"/>
            <w:vMerge/>
            <w:tcBorders>
              <w:bottom w:val="nil"/>
              <w:right w:val="nil"/>
            </w:tcBorders>
            <w:vAlign w:val="center"/>
          </w:tcPr>
          <w:p w:rsidR="008575CB" w:rsidRPr="005C6AE8" w:rsidRDefault="008575CB" w:rsidP="008575CB">
            <w:pPr>
              <w:tabs>
                <w:tab w:val="right" w:pos="284"/>
                <w:tab w:val="left" w:pos="5529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575CB" w:rsidRPr="00994037" w:rsidRDefault="008575CB" w:rsidP="0041474E">
            <w:pPr>
              <w:pStyle w:val="Endnotentext"/>
              <w:ind w:left="139" w:hanging="139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994037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– Confirm</w:t>
            </w:r>
            <w:r w:rsidR="00325BA2" w:rsidRPr="00994037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ation of product-specific “ppm-</w:t>
            </w:r>
            <w:r w:rsidRPr="00994037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Agreement</w:t>
            </w:r>
            <w:r w:rsidR="00325BA2" w:rsidRPr="00994037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 - Zero Defect”</w:t>
            </w:r>
            <w:r w:rsidRPr="00994037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 concerning lifetime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CB" w:rsidRPr="00AB1254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CB" w:rsidRPr="008419CD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75CB" w:rsidRPr="008419CD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793AE9" w:rsidTr="00B57158">
        <w:trPr>
          <w:cantSplit/>
          <w:trHeight w:val="211"/>
        </w:trPr>
        <w:tc>
          <w:tcPr>
            <w:tcW w:w="49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8575CB" w:rsidRPr="008419CD" w:rsidRDefault="008575CB" w:rsidP="008575CB">
            <w:pPr>
              <w:tabs>
                <w:tab w:val="right" w:pos="284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8419CD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</w:r>
            <w:r w:rsidR="00057965">
              <w:rPr>
                <w:rFonts w:ascii="Calibri" w:hAnsi="Calibri"/>
                <w:b/>
                <w:sz w:val="18"/>
                <w:szCs w:val="18"/>
              </w:rPr>
              <w:t>4</w:t>
            </w:r>
            <w:r w:rsidRPr="008419CD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5CB" w:rsidRPr="008419CD" w:rsidRDefault="008575CB" w:rsidP="008575CB">
            <w:pPr>
              <w:pStyle w:val="berschrift6"/>
              <w:spacing w:before="0" w:after="0"/>
              <w:ind w:left="0"/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  <w:t>Quality in accordance with Pierburg QM- Requirement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5CB" w:rsidRPr="00506B00" w:rsidRDefault="008575CB" w:rsidP="00B57158">
            <w:pPr>
              <w:jc w:val="center"/>
              <w:rPr>
                <w:rFonts w:ascii="Calibri" w:hAnsi="Calibri" w:cs="Arial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5CB" w:rsidRPr="00506B00" w:rsidRDefault="008575CB" w:rsidP="00B57158">
            <w:pPr>
              <w:jc w:val="center"/>
              <w:rPr>
                <w:rFonts w:ascii="Calibri" w:hAnsi="Calibri" w:cs="Arial"/>
                <w:color w:val="000000"/>
                <w:lang w:val="en-GB"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8575CB" w:rsidRPr="00506B00" w:rsidRDefault="008575CB" w:rsidP="00B57158">
            <w:pPr>
              <w:pStyle w:val="Endnotentext"/>
              <w:jc w:val="center"/>
              <w:rPr>
                <w:rFonts w:ascii="Calibri" w:hAnsi="Calibri" w:cs="Arial"/>
                <w:color w:val="000000"/>
                <w:lang w:val="en-GB"/>
              </w:rPr>
            </w:pPr>
          </w:p>
        </w:tc>
      </w:tr>
      <w:tr w:rsidR="008575CB" w:rsidRPr="00506B00" w:rsidTr="00B57158">
        <w:trPr>
          <w:cantSplit/>
          <w:trHeight w:val="266"/>
        </w:trPr>
        <w:tc>
          <w:tcPr>
            <w:tcW w:w="496" w:type="dxa"/>
            <w:vMerge w:val="restart"/>
            <w:tcBorders>
              <w:top w:val="nil"/>
              <w:right w:val="nil"/>
            </w:tcBorders>
            <w:vAlign w:val="center"/>
          </w:tcPr>
          <w:p w:rsidR="008575CB" w:rsidRPr="00506B00" w:rsidRDefault="008575CB" w:rsidP="008575CB">
            <w:pPr>
              <w:tabs>
                <w:tab w:val="right" w:pos="284"/>
              </w:tabs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7938" w:type="dxa"/>
            <w:gridSpan w:val="2"/>
            <w:tcBorders>
              <w:left w:val="nil"/>
            </w:tcBorders>
            <w:vAlign w:val="center"/>
          </w:tcPr>
          <w:p w:rsidR="008575CB" w:rsidRPr="00786F60" w:rsidRDefault="008575CB" w:rsidP="00786F60">
            <w:pPr>
              <w:tabs>
                <w:tab w:val="left" w:pos="6450"/>
                <w:tab w:val="left" w:pos="6875"/>
                <w:tab w:val="left" w:pos="7868"/>
              </w:tabs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– QM- System acc</w:t>
            </w:r>
            <w:r w:rsidRPr="000D513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. to ISO 9001 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4" w:name="Kontrollkästchen1"/>
            <w:r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instrText xml:space="preserve"> FORMCHECKBOX </w:instrText>
            </w:r>
            <w:r w:rsidR="006769A5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</w:r>
            <w:r w:rsidR="006769A5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fldChar w:fldCharType="end"/>
            </w:r>
            <w:bookmarkEnd w:id="4"/>
            <w:r w:rsidRPr="000D513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 or IATF 16949 </w:t>
            </w:r>
            <w:r w:rsidRPr="000D5131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0D5131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instrText xml:space="preserve"> FORMCHECKBOX </w:instrText>
            </w:r>
            <w:r w:rsidR="006769A5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</w:r>
            <w:r w:rsidR="006769A5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D5131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fldChar w:fldCharType="end"/>
            </w:r>
            <w:r w:rsidRPr="000D513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 available / valid until:</w:t>
            </w:r>
            <w:r w:rsidRPr="000D513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ab/>
            </w:r>
            <w:r w:rsidR="00A70306" w:rsidRPr="000D5131"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A70306" w:rsidRPr="000D5131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="00A70306" w:rsidRPr="000D5131">
              <w:rPr>
                <w:rFonts w:ascii="Calibri" w:hAnsi="Calibri"/>
                <w:b/>
                <w:color w:val="000000"/>
                <w:sz w:val="16"/>
                <w:szCs w:val="16"/>
              </w:rPr>
            </w:r>
            <w:r w:rsidR="00A70306" w:rsidRPr="000D5131"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separate"/>
            </w:r>
            <w:r w:rsidR="00A70306" w:rsidRPr="000D5131"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 w:rsidR="00A70306" w:rsidRPr="000D5131"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 w:rsidR="00A70306" w:rsidRPr="000D5131"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 w:rsidR="00A70306" w:rsidRPr="000D5131"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 w:rsidR="00A70306" w:rsidRPr="000D5131"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 w:rsidR="00A70306" w:rsidRPr="000D5131"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left w:val="nil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B57158">
        <w:trPr>
          <w:cantSplit/>
          <w:trHeight w:val="243"/>
        </w:trPr>
        <w:tc>
          <w:tcPr>
            <w:tcW w:w="496" w:type="dxa"/>
            <w:vMerge/>
            <w:tcBorders>
              <w:right w:val="nil"/>
            </w:tcBorders>
            <w:vAlign w:val="center"/>
          </w:tcPr>
          <w:p w:rsidR="008575CB" w:rsidRPr="00506B00" w:rsidRDefault="008575CB" w:rsidP="008575CB">
            <w:pPr>
              <w:tabs>
                <w:tab w:val="right" w:pos="284"/>
              </w:tabs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gridSpan w:val="2"/>
            <w:tcBorders>
              <w:left w:val="nil"/>
            </w:tcBorders>
            <w:vAlign w:val="center"/>
          </w:tcPr>
          <w:p w:rsidR="008575CB" w:rsidRPr="008419CD" w:rsidRDefault="008575CB" w:rsidP="008575CB">
            <w:pPr>
              <w:pStyle w:val="Endnotentext"/>
              <w:keepNext/>
              <w:tabs>
                <w:tab w:val="left" w:pos="5529"/>
              </w:tabs>
              <w:outlineLvl w:val="5"/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  <w:t>– International Material Data System (IMDS) in application and updating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left w:val="nil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B57158">
        <w:trPr>
          <w:cantSplit/>
          <w:trHeight w:val="246"/>
        </w:trPr>
        <w:tc>
          <w:tcPr>
            <w:tcW w:w="496" w:type="dxa"/>
            <w:vMerge/>
            <w:tcBorders>
              <w:right w:val="nil"/>
            </w:tcBorders>
            <w:vAlign w:val="center"/>
          </w:tcPr>
          <w:p w:rsidR="008575CB" w:rsidRPr="00506B00" w:rsidRDefault="008575CB" w:rsidP="008575CB">
            <w:pPr>
              <w:tabs>
                <w:tab w:val="right" w:pos="284"/>
              </w:tabs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75CB" w:rsidRPr="008419CD" w:rsidRDefault="008575CB" w:rsidP="008575CB">
            <w:pPr>
              <w:pStyle w:val="Endnotentext"/>
              <w:keepNext/>
              <w:tabs>
                <w:tab w:val="left" w:pos="5529"/>
              </w:tabs>
              <w:outlineLvl w:val="5"/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  <w:t>– Product is conform to the end-of-life vehicle legislation 2000/53/EG requirements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B57158">
        <w:trPr>
          <w:cantSplit/>
          <w:trHeight w:val="236"/>
        </w:trPr>
        <w:tc>
          <w:tcPr>
            <w:tcW w:w="496" w:type="dxa"/>
            <w:vMerge/>
            <w:tcBorders>
              <w:right w:val="nil"/>
            </w:tcBorders>
          </w:tcPr>
          <w:p w:rsidR="008575CB" w:rsidRPr="00506B00" w:rsidRDefault="008575CB" w:rsidP="008575CB">
            <w:pPr>
              <w:tabs>
                <w:tab w:val="right" w:pos="284"/>
              </w:tabs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75CB" w:rsidRPr="008419CD" w:rsidRDefault="008575CB" w:rsidP="008575CB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– Traceability in the entire process given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B57158">
        <w:trPr>
          <w:cantSplit/>
          <w:trHeight w:val="239"/>
        </w:trPr>
        <w:tc>
          <w:tcPr>
            <w:tcW w:w="496" w:type="dxa"/>
            <w:vMerge/>
            <w:tcBorders>
              <w:right w:val="nil"/>
            </w:tcBorders>
          </w:tcPr>
          <w:p w:rsidR="008575CB" w:rsidRPr="00506B00" w:rsidRDefault="008575CB" w:rsidP="008575CB">
            <w:pPr>
              <w:tabs>
                <w:tab w:val="right" w:pos="28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75CB" w:rsidRPr="008419CD" w:rsidRDefault="008575CB" w:rsidP="008575CB">
            <w:pPr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  <w:t xml:space="preserve">– </w:t>
            </w: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Re-Qualification 1x per year </w:t>
            </w: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sym w:font="Symbol" w:char="F0AE"/>
            </w: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="00020A28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all </w:t>
            </w:r>
            <w:r w:rsidR="006769A5">
              <w:fldChar w:fldCharType="begin"/>
            </w:r>
            <w:r w:rsidR="006769A5" w:rsidRPr="00793AE9">
              <w:rPr>
                <w:lang w:val="en-US"/>
              </w:rPr>
              <w:instrText xml:space="preserve"> HYPERLINK "http://dict.leo.org/ende?lp=ende&amp;p=/gQPU.&amp;search=characteristic" </w:instrText>
            </w:r>
            <w:r w:rsidR="006769A5">
              <w:fldChar w:fldCharType="separate"/>
            </w:r>
            <w:r w:rsidRPr="008419CD">
              <w:rPr>
                <w:rStyle w:val="Hyperlink"/>
                <w:rFonts w:ascii="Calibri" w:hAnsi="Calibri" w:cs="Arial"/>
                <w:color w:val="000000"/>
                <w:sz w:val="16"/>
                <w:szCs w:val="16"/>
                <w:u w:val="none"/>
                <w:lang w:val="en-GB"/>
              </w:rPr>
              <w:t>characteristic</w:t>
            </w:r>
            <w:r w:rsidR="006769A5">
              <w:rPr>
                <w:rStyle w:val="Hyperlink"/>
                <w:rFonts w:ascii="Calibri" w:hAnsi="Calibri" w:cs="Arial"/>
                <w:color w:val="000000"/>
                <w:sz w:val="16"/>
                <w:szCs w:val="16"/>
                <w:u w:val="none"/>
                <w:lang w:val="en-GB"/>
              </w:rPr>
              <w:fldChar w:fldCharType="end"/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  <w:t>s of the drawing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B57158">
        <w:trPr>
          <w:cantSplit/>
          <w:trHeight w:val="230"/>
        </w:trPr>
        <w:tc>
          <w:tcPr>
            <w:tcW w:w="496" w:type="dxa"/>
            <w:vMerge/>
            <w:tcBorders>
              <w:right w:val="nil"/>
            </w:tcBorders>
          </w:tcPr>
          <w:p w:rsidR="008575CB" w:rsidRPr="00506B00" w:rsidRDefault="008575CB" w:rsidP="008575CB">
            <w:pPr>
              <w:tabs>
                <w:tab w:val="right" w:pos="28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5CB" w:rsidRPr="000D5131" w:rsidRDefault="008575CB" w:rsidP="005D2466">
            <w:pPr>
              <w:tabs>
                <w:tab w:val="left" w:pos="6450"/>
                <w:tab w:val="left" w:pos="6875"/>
                <w:tab w:val="left" w:pos="7868"/>
              </w:tabs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</w:pPr>
            <w:r w:rsidRPr="000D513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– Environmental-management-system acc. to ISO 14001 / valid until:</w:t>
            </w:r>
            <w:r w:rsidRPr="000D513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5" w:name="Text16"/>
            <w:r w:rsidRPr="00347F8D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separate"/>
            </w:r>
            <w:r w:rsidR="005D2466">
              <w:rPr>
                <w:rFonts w:ascii="Calibri" w:hAnsi="Calibri"/>
                <w:b/>
                <w:color w:val="000000"/>
                <w:sz w:val="16"/>
                <w:szCs w:val="16"/>
              </w:rPr>
              <w:t> </w:t>
            </w:r>
            <w:r w:rsidR="005D2466">
              <w:rPr>
                <w:rFonts w:ascii="Calibri" w:hAnsi="Calibri"/>
                <w:b/>
                <w:color w:val="000000"/>
                <w:sz w:val="16"/>
                <w:szCs w:val="16"/>
              </w:rPr>
              <w:t> </w:t>
            </w:r>
            <w:r w:rsidR="005D2466">
              <w:rPr>
                <w:rFonts w:ascii="Calibri" w:hAnsi="Calibri"/>
                <w:b/>
                <w:color w:val="000000"/>
                <w:sz w:val="16"/>
                <w:szCs w:val="16"/>
              </w:rPr>
              <w:t> </w:t>
            </w:r>
            <w:r w:rsidR="005D2466">
              <w:rPr>
                <w:rFonts w:ascii="Calibri" w:hAnsi="Calibri"/>
                <w:b/>
                <w:color w:val="000000"/>
                <w:sz w:val="16"/>
                <w:szCs w:val="16"/>
              </w:rPr>
              <w:t> </w:t>
            </w:r>
            <w:r w:rsidR="005D2466">
              <w:rPr>
                <w:rFonts w:ascii="Calibri" w:hAnsi="Calibri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D80278" w:rsidRPr="00C24EA3" w:rsidTr="00B57158">
        <w:trPr>
          <w:cantSplit/>
          <w:trHeight w:val="219"/>
        </w:trPr>
        <w:tc>
          <w:tcPr>
            <w:tcW w:w="496" w:type="dxa"/>
            <w:vMerge/>
            <w:tcBorders>
              <w:right w:val="nil"/>
            </w:tcBorders>
          </w:tcPr>
          <w:p w:rsidR="00D80278" w:rsidRPr="00506B00" w:rsidRDefault="00D80278" w:rsidP="00D80278">
            <w:pPr>
              <w:tabs>
                <w:tab w:val="right" w:pos="28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78" w:rsidRPr="000D5131" w:rsidRDefault="00D80278" w:rsidP="00D80278">
            <w:pPr>
              <w:tabs>
                <w:tab w:val="left" w:pos="6450"/>
                <w:tab w:val="left" w:pos="6875"/>
                <w:tab w:val="left" w:pos="7868"/>
              </w:tabs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– Health&amp;Safety</w:t>
            </w:r>
            <w:r w:rsidRPr="000D513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-management-system acc. to ISO </w:t>
            </w:r>
            <w:r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45</w:t>
            </w:r>
            <w:r w:rsidRPr="000D513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001 / valid until:</w:t>
            </w:r>
            <w:r w:rsidRPr="000D513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7F8D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D80278" w:rsidRPr="00C24EA3" w:rsidTr="00B57158">
        <w:trPr>
          <w:cantSplit/>
          <w:trHeight w:val="219"/>
        </w:trPr>
        <w:tc>
          <w:tcPr>
            <w:tcW w:w="496" w:type="dxa"/>
            <w:vMerge/>
            <w:tcBorders>
              <w:right w:val="nil"/>
            </w:tcBorders>
          </w:tcPr>
          <w:p w:rsidR="00D80278" w:rsidRPr="00506B00" w:rsidRDefault="00D80278" w:rsidP="00D80278">
            <w:pPr>
              <w:tabs>
                <w:tab w:val="right" w:pos="28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78" w:rsidRPr="000D5131" w:rsidRDefault="00D80278" w:rsidP="00D80278">
            <w:pPr>
              <w:tabs>
                <w:tab w:val="left" w:pos="6450"/>
                <w:tab w:val="left" w:pos="6875"/>
                <w:tab w:val="left" w:pos="7868"/>
              </w:tabs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</w:pPr>
            <w:r w:rsidRPr="000D513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– Energy-management-system acc. to ISO 50001 / valid until:</w:t>
            </w:r>
            <w:r w:rsidRPr="000D513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7F8D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D80278" w:rsidRPr="00444579" w:rsidTr="00B57158">
        <w:trPr>
          <w:cantSplit/>
          <w:trHeight w:val="219"/>
        </w:trPr>
        <w:tc>
          <w:tcPr>
            <w:tcW w:w="496" w:type="dxa"/>
            <w:vMerge/>
            <w:tcBorders>
              <w:right w:val="nil"/>
            </w:tcBorders>
          </w:tcPr>
          <w:p w:rsidR="00D80278" w:rsidRPr="00506B00" w:rsidRDefault="00D80278" w:rsidP="00D80278">
            <w:pPr>
              <w:tabs>
                <w:tab w:val="right" w:pos="28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78" w:rsidRPr="008419CD" w:rsidRDefault="00D80278" w:rsidP="00D80278">
            <w:pPr>
              <w:tabs>
                <w:tab w:val="left" w:pos="6450"/>
                <w:tab w:val="left" w:pos="6875"/>
                <w:tab w:val="left" w:pos="7868"/>
              </w:tabs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– Compliance with</w:t>
            </w:r>
            <w:r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 AIAG</w:t>
            </w: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CQI-xx Assessment (if applicable)                                                                   CQI-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1AF4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D80278" w:rsidRPr="00506B00" w:rsidTr="00B57158">
        <w:trPr>
          <w:cantSplit/>
          <w:trHeight w:val="224"/>
        </w:trPr>
        <w:tc>
          <w:tcPr>
            <w:tcW w:w="496" w:type="dxa"/>
            <w:vMerge/>
            <w:tcBorders>
              <w:bottom w:val="double" w:sz="4" w:space="0" w:color="auto"/>
              <w:right w:val="nil"/>
            </w:tcBorders>
          </w:tcPr>
          <w:p w:rsidR="00D80278" w:rsidRPr="00C24EA3" w:rsidRDefault="00D80278" w:rsidP="00D80278">
            <w:pPr>
              <w:tabs>
                <w:tab w:val="right" w:pos="284"/>
              </w:tabs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80278" w:rsidRPr="008419CD" w:rsidRDefault="00D80278" w:rsidP="00D80278">
            <w:pPr>
              <w:tabs>
                <w:tab w:val="left" w:pos="6450"/>
                <w:tab w:val="left" w:pos="6875"/>
                <w:tab w:val="left" w:pos="7868"/>
              </w:tabs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– Compliance with REACH regulation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D80278" w:rsidRPr="00793AE9" w:rsidTr="00B57158">
        <w:trPr>
          <w:cantSplit/>
          <w:trHeight w:val="192"/>
        </w:trPr>
        <w:tc>
          <w:tcPr>
            <w:tcW w:w="49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D80278" w:rsidRPr="008419CD" w:rsidRDefault="00D80278" w:rsidP="00D80278">
            <w:pPr>
              <w:tabs>
                <w:tab w:val="right" w:pos="284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8419CD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</w:r>
            <w:r>
              <w:rPr>
                <w:rFonts w:ascii="Calibri" w:hAnsi="Calibri"/>
                <w:b/>
                <w:sz w:val="18"/>
                <w:szCs w:val="18"/>
              </w:rPr>
              <w:t>5</w:t>
            </w:r>
            <w:r w:rsidRPr="008419CD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278" w:rsidRPr="008419CD" w:rsidRDefault="00D80278" w:rsidP="00D80278">
            <w:pPr>
              <w:rPr>
                <w:rFonts w:ascii="Calibri" w:hAnsi="Calibri"/>
                <w:b/>
                <w:i/>
                <w:color w:val="000000"/>
                <w:sz w:val="18"/>
                <w:szCs w:val="18"/>
                <w:lang w:val="en-GB"/>
              </w:rPr>
            </w:pPr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lang w:val="en-GB"/>
              </w:rPr>
              <w:t xml:space="preserve">Specific standards </w:t>
            </w:r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u w:val="single"/>
                <w:lang w:val="en-GB"/>
              </w:rPr>
              <w:t>only</w:t>
            </w:r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lang w:val="en-GB"/>
              </w:rPr>
              <w:t xml:space="preserve"> for suppliers of electronic components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D80278" w:rsidRPr="00506B00" w:rsidTr="00B57158">
        <w:trPr>
          <w:cantSplit/>
          <w:trHeight w:val="278"/>
        </w:trPr>
        <w:tc>
          <w:tcPr>
            <w:tcW w:w="496" w:type="dxa"/>
            <w:vMerge w:val="restart"/>
            <w:tcBorders>
              <w:top w:val="nil"/>
              <w:right w:val="nil"/>
            </w:tcBorders>
            <w:vAlign w:val="center"/>
          </w:tcPr>
          <w:p w:rsidR="00D80278" w:rsidRPr="00506B00" w:rsidRDefault="00D80278" w:rsidP="00D80278">
            <w:pPr>
              <w:tabs>
                <w:tab w:val="right" w:pos="284"/>
              </w:tabs>
              <w:jc w:val="center"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0278" w:rsidRPr="0020601C" w:rsidRDefault="00D80278" w:rsidP="00D80278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20601C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– Compliance with DIN EN 61340 (Electrostatic) and PN 10.002 T01 (Pierburg ESD Standard)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D80278" w:rsidRPr="00506B00" w:rsidTr="00B57158">
        <w:trPr>
          <w:cantSplit/>
          <w:trHeight w:val="282"/>
        </w:trPr>
        <w:tc>
          <w:tcPr>
            <w:tcW w:w="496" w:type="dxa"/>
            <w:vMerge/>
            <w:tcBorders>
              <w:bottom w:val="double" w:sz="4" w:space="0" w:color="auto"/>
              <w:right w:val="nil"/>
            </w:tcBorders>
          </w:tcPr>
          <w:p w:rsidR="00D80278" w:rsidRPr="00506B00" w:rsidRDefault="00D80278" w:rsidP="00D80278">
            <w:pPr>
              <w:tabs>
                <w:tab w:val="right" w:pos="28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D80278" w:rsidRPr="008419CD" w:rsidRDefault="00D80278" w:rsidP="00D80278">
            <w:pPr>
              <w:tabs>
                <w:tab w:val="right" w:pos="8576"/>
              </w:tabs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– Compliance with ISO 15504 (SPICE) during development processes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D80278" w:rsidRPr="00506B00" w:rsidTr="00B57158">
        <w:trPr>
          <w:cantSplit/>
          <w:trHeight w:val="251"/>
        </w:trPr>
        <w:tc>
          <w:tcPr>
            <w:tcW w:w="496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80278" w:rsidRPr="008419CD" w:rsidRDefault="00D80278" w:rsidP="00D80278">
            <w:pPr>
              <w:tabs>
                <w:tab w:val="right" w:pos="284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ab/>
              <w:t>6</w:t>
            </w:r>
            <w:r w:rsidRPr="008419CD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80278" w:rsidRPr="008419CD" w:rsidRDefault="00D80278" w:rsidP="00D80278">
            <w:pPr>
              <w:pStyle w:val="berschrift6"/>
              <w:spacing w:before="0" w:after="0"/>
              <w:ind w:left="0"/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  <w:t>Pierburg-</w:t>
            </w:r>
            <w:hyperlink r:id="rId10" w:history="1">
              <w:r w:rsidRPr="008419CD">
                <w:rPr>
                  <w:rStyle w:val="Hyperlink"/>
                  <w:rFonts w:ascii="Calibri" w:hAnsi="Calibri"/>
                  <w:b/>
                  <w:i/>
                  <w:color w:val="000000"/>
                  <w:sz w:val="18"/>
                  <w:szCs w:val="18"/>
                  <w:u w:val="none"/>
                </w:rPr>
                <w:t>representative</w:t>
              </w:r>
            </w:hyperlink>
            <w:r>
              <w:rPr>
                <w:rStyle w:val="Hyperlink"/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  <w:t>s</w:t>
            </w:r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  <w:t xml:space="preserve"> allowed to inspect the production line.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0278" w:rsidRPr="004E65F6" w:rsidRDefault="00D80278" w:rsidP="00D8027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</w:tbl>
    <w:p w:rsidR="00704ECA" w:rsidRDefault="00704ECA" w:rsidP="002106E0">
      <w:pPr>
        <w:pStyle w:val="Endnotentext"/>
        <w:tabs>
          <w:tab w:val="left" w:pos="1191"/>
        </w:tabs>
        <w:jc w:val="both"/>
        <w:rPr>
          <w:rFonts w:ascii="Calibri" w:hAnsi="Calibri"/>
          <w:sz w:val="6"/>
          <w:szCs w:val="6"/>
          <w:lang w:val="en-US"/>
        </w:rPr>
      </w:pPr>
    </w:p>
    <w:p w:rsidR="00704ECA" w:rsidRDefault="00704ECA" w:rsidP="00704ECA">
      <w:pPr>
        <w:pStyle w:val="Endnotentext"/>
        <w:rPr>
          <w:rFonts w:ascii="Calibri" w:hAnsi="Calibri"/>
          <w:b/>
          <w:sz w:val="18"/>
          <w:szCs w:val="18"/>
          <w:lang w:val="en-GB"/>
        </w:rPr>
      </w:pPr>
      <w:r w:rsidRPr="00752A5A">
        <w:rPr>
          <w:rFonts w:ascii="Calibri" w:hAnsi="Calibri"/>
          <w:b/>
          <w:sz w:val="18"/>
          <w:szCs w:val="18"/>
          <w:lang w:val="en-GB"/>
        </w:rPr>
        <w:t>Notes</w:t>
      </w:r>
      <w:r w:rsidR="00D462E1">
        <w:rPr>
          <w:rFonts w:ascii="Calibri" w:hAnsi="Calibri"/>
          <w:b/>
          <w:sz w:val="18"/>
          <w:szCs w:val="18"/>
          <w:lang w:val="en-GB"/>
        </w:rPr>
        <w:t xml:space="preserve"> </w:t>
      </w:r>
      <w:r w:rsidR="007F4D86">
        <w:rPr>
          <w:rFonts w:ascii="Calibri" w:hAnsi="Calibri"/>
          <w:b/>
          <w:sz w:val="18"/>
          <w:szCs w:val="18"/>
          <w:lang w:val="en-GB"/>
        </w:rPr>
        <w:t xml:space="preserve">are </w:t>
      </w:r>
      <w:r w:rsidR="00D462E1">
        <w:rPr>
          <w:rFonts w:ascii="Calibri" w:hAnsi="Calibri"/>
          <w:b/>
          <w:sz w:val="18"/>
          <w:szCs w:val="18"/>
          <w:lang w:val="en-GB"/>
        </w:rPr>
        <w:t>mandatory</w:t>
      </w:r>
      <w:r w:rsidRPr="00752A5A">
        <w:rPr>
          <w:rFonts w:ascii="Calibri" w:hAnsi="Calibri"/>
          <w:b/>
          <w:sz w:val="18"/>
          <w:szCs w:val="18"/>
          <w:lang w:val="en-GB"/>
        </w:rPr>
        <w:t xml:space="preserve"> </w:t>
      </w:r>
      <w:proofErr w:type="gramStart"/>
      <w:r w:rsidRPr="00752A5A">
        <w:rPr>
          <w:rFonts w:ascii="Calibri" w:hAnsi="Calibri"/>
          <w:b/>
          <w:sz w:val="18"/>
          <w:szCs w:val="18"/>
          <w:lang w:val="en-GB"/>
        </w:rPr>
        <w:t>regarding ”</w:t>
      </w:r>
      <w:proofErr w:type="gramEnd"/>
      <w:r w:rsidRPr="00752A5A">
        <w:rPr>
          <w:rFonts w:ascii="Calibri" w:hAnsi="Calibri"/>
          <w:b/>
          <w:sz w:val="18"/>
          <w:szCs w:val="18"/>
          <w:lang w:val="en-GB"/>
        </w:rPr>
        <w:t xml:space="preserve">No” / </w:t>
      </w:r>
      <w:r w:rsidR="00020A28">
        <w:rPr>
          <w:rFonts w:ascii="Calibri" w:hAnsi="Calibri"/>
          <w:b/>
          <w:sz w:val="18"/>
          <w:szCs w:val="18"/>
          <w:lang w:val="en-GB"/>
        </w:rPr>
        <w:t>“n/a: not applicable”</w:t>
      </w:r>
      <w:r w:rsidRPr="00752A5A">
        <w:rPr>
          <w:rFonts w:ascii="Calibri" w:hAnsi="Calibri"/>
          <w:b/>
          <w:sz w:val="18"/>
          <w:szCs w:val="18"/>
          <w:lang w:val="en-GB"/>
        </w:rPr>
        <w:t xml:space="preserve"> or “not feasible” </w:t>
      </w:r>
      <w:r w:rsidR="00D462E1">
        <w:rPr>
          <w:rFonts w:ascii="Calibri" w:hAnsi="Calibri"/>
          <w:b/>
          <w:sz w:val="18"/>
          <w:szCs w:val="18"/>
          <w:lang w:val="en-GB"/>
        </w:rPr>
        <w:t>in the</w:t>
      </w:r>
      <w:r w:rsidRPr="00752A5A">
        <w:rPr>
          <w:rFonts w:ascii="Calibri" w:hAnsi="Calibri"/>
          <w:b/>
          <w:sz w:val="18"/>
          <w:szCs w:val="18"/>
          <w:lang w:val="en-GB"/>
        </w:rPr>
        <w:t xml:space="preserve"> annex</w:t>
      </w:r>
    </w:p>
    <w:p w:rsidR="00704ECA" w:rsidRDefault="00704ECA" w:rsidP="00704ECA">
      <w:pPr>
        <w:pStyle w:val="Endnotentext"/>
        <w:rPr>
          <w:rFonts w:ascii="Calibri" w:hAnsi="Calibri"/>
          <w:b/>
          <w:sz w:val="18"/>
          <w:szCs w:val="18"/>
          <w:lang w:val="en-GB"/>
        </w:rPr>
      </w:pPr>
    </w:p>
    <w:p w:rsidR="00704ECA" w:rsidRDefault="00704ECA" w:rsidP="00704ECA">
      <w:pPr>
        <w:pStyle w:val="Endnotentext"/>
        <w:rPr>
          <w:rFonts w:ascii="Calibri" w:hAnsi="Calibri"/>
          <w:b/>
          <w:sz w:val="18"/>
          <w:szCs w:val="18"/>
          <w:lang w:val="en-GB"/>
        </w:rPr>
      </w:pPr>
    </w:p>
    <w:tbl>
      <w:tblPr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543"/>
        <w:gridCol w:w="567"/>
        <w:gridCol w:w="284"/>
        <w:gridCol w:w="2268"/>
        <w:gridCol w:w="567"/>
        <w:gridCol w:w="1714"/>
      </w:tblGrid>
      <w:tr w:rsidR="00704ECA" w:rsidRPr="00752A5A" w:rsidTr="00C77337">
        <w:trPr>
          <w:gridAfter w:val="1"/>
          <w:wAfter w:w="1714" w:type="dxa"/>
          <w:cantSplit/>
          <w:trHeight w:val="316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ECA" w:rsidRPr="00C350D2" w:rsidRDefault="00704ECA" w:rsidP="00C77337">
            <w:pPr>
              <w:pStyle w:val="Endnotentext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A5A">
              <w:rPr>
                <w:rFonts w:ascii="Calibri" w:hAnsi="Calibri"/>
                <w:b/>
                <w:sz w:val="18"/>
                <w:szCs w:val="18"/>
                <w:lang w:val="en-GB"/>
              </w:rPr>
              <w:t>Conclusion: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704ECA" w:rsidRPr="00752A5A" w:rsidRDefault="00704ECA" w:rsidP="00C77337">
            <w:pPr>
              <w:pStyle w:val="Endnotentext"/>
              <w:jc w:val="center"/>
              <w:rPr>
                <w:rFonts w:ascii="Calibri" w:hAnsi="Calibri"/>
                <w:sz w:val="18"/>
                <w:szCs w:val="18"/>
              </w:rPr>
            </w:pPr>
            <w:r w:rsidRPr="00752A5A">
              <w:rPr>
                <w:rFonts w:ascii="Calibri" w:hAnsi="Calibri"/>
                <w:b/>
                <w:spacing w:val="30"/>
                <w:sz w:val="18"/>
                <w:szCs w:val="18"/>
                <w:lang w:val="en-GB"/>
              </w:rPr>
              <w:t>Feasible</w:t>
            </w:r>
            <w:r>
              <w:rPr>
                <w:rFonts w:ascii="Calibri" w:hAnsi="Calibri"/>
                <w:b/>
                <w:spacing w:val="30"/>
                <w:sz w:val="18"/>
                <w:szCs w:val="18"/>
                <w:lang w:val="en-GB"/>
              </w:rPr>
              <w:t xml:space="preserve"> without modification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CA" w:rsidRPr="00752A5A" w:rsidRDefault="00704ECA" w:rsidP="00F0609F">
            <w:pPr>
              <w:pStyle w:val="Endnotentex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fldChar w:fldCharType="separate"/>
            </w:r>
            <w:r w:rsidR="00F0609F">
              <w:rPr>
                <w:rFonts w:ascii="Calibri" w:hAnsi="Calibri"/>
                <w:b/>
                <w:color w:val="000000"/>
                <w:sz w:val="18"/>
                <w:szCs w:val="18"/>
              </w:rPr>
              <w:t> </w:t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4ECA" w:rsidRPr="00752A5A" w:rsidRDefault="00704ECA" w:rsidP="00C77337">
            <w:pPr>
              <w:pStyle w:val="Endnotentex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</w:tcBorders>
            <w:shd w:val="pct10" w:color="000000" w:fill="FFFFFF"/>
            <w:vAlign w:val="center"/>
          </w:tcPr>
          <w:p w:rsidR="00704ECA" w:rsidRPr="00752A5A" w:rsidRDefault="00704ECA" w:rsidP="00C77337">
            <w:pPr>
              <w:pStyle w:val="Endnotentext"/>
              <w:jc w:val="center"/>
              <w:rPr>
                <w:rFonts w:ascii="Calibri" w:hAnsi="Calibri"/>
                <w:b/>
                <w:spacing w:val="30"/>
                <w:sz w:val="18"/>
                <w:szCs w:val="18"/>
              </w:rPr>
            </w:pPr>
            <w:r w:rsidRPr="00752A5A">
              <w:rPr>
                <w:rFonts w:ascii="Calibri" w:hAnsi="Calibri"/>
                <w:b/>
                <w:spacing w:val="30"/>
                <w:sz w:val="18"/>
                <w:szCs w:val="18"/>
                <w:lang w:val="en-GB"/>
              </w:rPr>
              <w:t>not feasible</w:t>
            </w:r>
          </w:p>
        </w:tc>
        <w:tc>
          <w:tcPr>
            <w:tcW w:w="567" w:type="dxa"/>
            <w:vMerge w:val="restart"/>
            <w:vAlign w:val="center"/>
          </w:tcPr>
          <w:p w:rsidR="00704ECA" w:rsidRPr="00752A5A" w:rsidRDefault="00704ECA" w:rsidP="00C77337">
            <w:pPr>
              <w:pStyle w:val="Endnotentex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fldChar w:fldCharType="separate"/>
            </w:r>
            <w:r w:rsidRPr="00752A5A">
              <w:rPr>
                <w:rFonts w:ascii="Calibri" w:hAnsi="Calibri"/>
                <w:b/>
                <w:noProof/>
                <w:color w:val="000000"/>
                <w:sz w:val="18"/>
                <w:szCs w:val="18"/>
              </w:rPr>
              <w:t> </w:t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704ECA" w:rsidRPr="00752A5A" w:rsidTr="00C77337">
        <w:trPr>
          <w:gridAfter w:val="1"/>
          <w:wAfter w:w="1714" w:type="dxa"/>
          <w:cantSplit/>
          <w:trHeight w:val="316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ECA" w:rsidRPr="00752A5A" w:rsidRDefault="00704ECA" w:rsidP="00C77337">
            <w:pPr>
              <w:pStyle w:val="Endnotentext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704ECA" w:rsidRPr="00752A5A" w:rsidRDefault="00704ECA" w:rsidP="00C77337">
            <w:pPr>
              <w:pStyle w:val="Endnotentext"/>
              <w:jc w:val="center"/>
              <w:rPr>
                <w:rFonts w:ascii="Calibri" w:hAnsi="Calibri"/>
                <w:b/>
                <w:spacing w:val="30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/>
                <w:spacing w:val="30"/>
                <w:sz w:val="18"/>
                <w:szCs w:val="18"/>
                <w:lang w:val="en-GB"/>
              </w:rPr>
              <w:t>Feasible with modification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CA" w:rsidRPr="00752A5A" w:rsidRDefault="00704ECA" w:rsidP="00C77337">
            <w:pPr>
              <w:pStyle w:val="Endnotentex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fldChar w:fldCharType="separate"/>
            </w:r>
            <w:r w:rsidRPr="00752A5A">
              <w:rPr>
                <w:rFonts w:ascii="Calibri" w:hAnsi="Calibri"/>
                <w:b/>
                <w:noProof/>
                <w:color w:val="000000"/>
                <w:sz w:val="18"/>
                <w:szCs w:val="18"/>
              </w:rPr>
              <w:t> </w:t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4ECA" w:rsidRPr="00752A5A" w:rsidRDefault="00704ECA" w:rsidP="00C77337">
            <w:pPr>
              <w:pStyle w:val="Endnotentex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</w:tcBorders>
            <w:shd w:val="pct10" w:color="000000" w:fill="FFFFFF"/>
            <w:vAlign w:val="center"/>
          </w:tcPr>
          <w:p w:rsidR="00704ECA" w:rsidRPr="00752A5A" w:rsidRDefault="00704ECA" w:rsidP="00C77337">
            <w:pPr>
              <w:pStyle w:val="Endnotentext"/>
              <w:jc w:val="center"/>
              <w:rPr>
                <w:rFonts w:ascii="Calibri" w:hAnsi="Calibri"/>
                <w:b/>
                <w:spacing w:val="3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Merge/>
            <w:vAlign w:val="center"/>
          </w:tcPr>
          <w:p w:rsidR="00704ECA" w:rsidRPr="00752A5A" w:rsidRDefault="00704ECA" w:rsidP="00C77337">
            <w:pPr>
              <w:pStyle w:val="Endnotentext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704ECA" w:rsidRPr="00793AE9" w:rsidTr="00C77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7"/>
        </w:trPr>
        <w:tc>
          <w:tcPr>
            <w:tcW w:w="10562" w:type="dxa"/>
            <w:gridSpan w:val="7"/>
            <w:vAlign w:val="bottom"/>
          </w:tcPr>
          <w:p w:rsidR="00704ECA" w:rsidRDefault="00704ECA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u w:val="single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u w:val="single"/>
                <w:lang w:val="en-GB"/>
              </w:rPr>
              <w:lastRenderedPageBreak/>
              <w:t xml:space="preserve">    </w:t>
            </w:r>
          </w:p>
          <w:p w:rsidR="00704ECA" w:rsidRDefault="00704ECA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u w:val="single"/>
                <w:lang w:val="en-GB"/>
              </w:rPr>
            </w:pPr>
          </w:p>
          <w:p w:rsidR="00704ECA" w:rsidRDefault="00704ECA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u w:val="single"/>
                <w:lang w:val="en-GB"/>
              </w:rPr>
            </w:pPr>
          </w:p>
          <w:p w:rsidR="00704ECA" w:rsidRPr="00100F42" w:rsidRDefault="00261B17" w:rsidP="00261B1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="00704ECA" w:rsidRPr="00100F42">
              <w:rPr>
                <w:rFonts w:ascii="Calibri" w:hAnsi="Calibri"/>
                <w:sz w:val="18"/>
                <w:szCs w:val="18"/>
                <w:lang w:val="en-GB"/>
              </w:rPr>
              <w:t xml:space="preserve">Date: </w:t>
            </w:r>
            <w:r w:rsidR="005D2466">
              <w:rPr>
                <w:rFonts w:ascii="Calibri" w:hAnsi="Calibri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6" w:name="Text17"/>
            <w:r w:rsidR="005D2466">
              <w:rPr>
                <w:rFonts w:ascii="Calibri" w:hAnsi="Calibri"/>
                <w:sz w:val="18"/>
                <w:szCs w:val="18"/>
                <w:lang w:val="en-GB"/>
              </w:rPr>
              <w:instrText xml:space="preserve"> FORMTEXT </w:instrText>
            </w:r>
            <w:r w:rsidR="005D2466">
              <w:rPr>
                <w:rFonts w:ascii="Calibri" w:hAnsi="Calibri"/>
                <w:sz w:val="18"/>
                <w:szCs w:val="18"/>
                <w:lang w:val="en-GB"/>
              </w:rPr>
            </w:r>
            <w:r w:rsidR="005D2466">
              <w:rPr>
                <w:rFonts w:ascii="Calibri" w:hAnsi="Calibri"/>
                <w:sz w:val="18"/>
                <w:szCs w:val="18"/>
                <w:lang w:val="en-GB"/>
              </w:rPr>
              <w:fldChar w:fldCharType="separate"/>
            </w:r>
            <w:r w:rsidR="005D2466">
              <w:rPr>
                <w:rFonts w:ascii="Calibri" w:hAnsi="Calibri"/>
                <w:noProof/>
                <w:sz w:val="18"/>
                <w:szCs w:val="18"/>
                <w:lang w:val="en-GB"/>
              </w:rPr>
              <w:t> </w:t>
            </w:r>
            <w:r w:rsidR="005D2466">
              <w:rPr>
                <w:rFonts w:ascii="Calibri" w:hAnsi="Calibri"/>
                <w:noProof/>
                <w:sz w:val="18"/>
                <w:szCs w:val="18"/>
                <w:lang w:val="en-GB"/>
              </w:rPr>
              <w:t> </w:t>
            </w:r>
            <w:r w:rsidR="005D2466">
              <w:rPr>
                <w:rFonts w:ascii="Calibri" w:hAnsi="Calibri"/>
                <w:noProof/>
                <w:sz w:val="18"/>
                <w:szCs w:val="18"/>
                <w:lang w:val="en-GB"/>
              </w:rPr>
              <w:t> </w:t>
            </w:r>
            <w:r w:rsidR="005D2466">
              <w:rPr>
                <w:rFonts w:ascii="Calibri" w:hAnsi="Calibri"/>
                <w:noProof/>
                <w:sz w:val="18"/>
                <w:szCs w:val="18"/>
                <w:lang w:val="en-GB"/>
              </w:rPr>
              <w:t> </w:t>
            </w:r>
            <w:r w:rsidR="005D2466">
              <w:rPr>
                <w:rFonts w:ascii="Calibri" w:hAnsi="Calibri"/>
                <w:noProof/>
                <w:sz w:val="18"/>
                <w:szCs w:val="18"/>
                <w:lang w:val="en-GB"/>
              </w:rPr>
              <w:t> </w:t>
            </w:r>
            <w:r w:rsidR="005D2466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bookmarkEnd w:id="6"/>
            <w:r w:rsidR="00704ECA" w:rsidRPr="00100F42">
              <w:rPr>
                <w:rFonts w:ascii="Calibri" w:hAnsi="Calibri"/>
                <w:sz w:val="18"/>
                <w:szCs w:val="18"/>
                <w:lang w:val="en-GB"/>
              </w:rPr>
              <w:t xml:space="preserve">                                                                     </w:t>
            </w:r>
          </w:p>
          <w:p w:rsidR="00704ECA" w:rsidRDefault="00261B17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  <w:r w:rsidRPr="00100F42">
              <w:rPr>
                <w:rFonts w:ascii="Calibri" w:hAnsi="Calibri"/>
                <w:sz w:val="18"/>
                <w:szCs w:val="18"/>
                <w:u w:val="single"/>
                <w:lang w:val="en-GB"/>
              </w:rPr>
              <w:t xml:space="preserve">Supplier </w:t>
            </w:r>
            <w:r>
              <w:rPr>
                <w:rFonts w:ascii="Calibri" w:hAnsi="Calibri"/>
                <w:sz w:val="18"/>
                <w:szCs w:val="18"/>
                <w:u w:val="single"/>
                <w:lang w:val="en-GB"/>
              </w:rPr>
              <w:t>Representative</w:t>
            </w:r>
            <w:r w:rsidRPr="00100F42">
              <w:rPr>
                <w:rFonts w:ascii="Calibri" w:hAnsi="Calibri"/>
                <w:sz w:val="18"/>
                <w:szCs w:val="18"/>
                <w:u w:val="single"/>
                <w:lang w:val="en-GB"/>
              </w:rPr>
              <w:t>:</w:t>
            </w:r>
            <w:r w:rsidRPr="00100F42">
              <w:rPr>
                <w:rFonts w:ascii="Calibri" w:hAnsi="Calibri"/>
                <w:sz w:val="18"/>
                <w:szCs w:val="18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         </w:t>
            </w:r>
            <w:r w:rsidR="00704ECA" w:rsidRPr="00100F42">
              <w:rPr>
                <w:rFonts w:ascii="Calibri" w:hAnsi="Calibri"/>
                <w:sz w:val="18"/>
                <w:szCs w:val="18"/>
                <w:lang w:val="en-GB"/>
              </w:rPr>
              <w:t xml:space="preserve">     </w:t>
            </w:r>
          </w:p>
          <w:p w:rsidR="00704ECA" w:rsidRDefault="00704ECA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</w:p>
          <w:p w:rsidR="00704ECA" w:rsidRDefault="00704ECA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  <w:r w:rsidRPr="00100F42">
              <w:rPr>
                <w:rFonts w:ascii="Calibri" w:hAnsi="Calibri"/>
                <w:sz w:val="18"/>
                <w:szCs w:val="18"/>
                <w:lang w:val="en-GB"/>
              </w:rPr>
              <w:t xml:space="preserve">  </w:t>
            </w:r>
          </w:p>
          <w:p w:rsidR="00CE2CA1" w:rsidRDefault="00CE2CA1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</w:p>
          <w:p w:rsidR="00704ECA" w:rsidRPr="00100F42" w:rsidRDefault="00704ECA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</w:p>
          <w:p w:rsidR="00704ECA" w:rsidRDefault="00704ECA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  <w:r w:rsidRPr="00100F42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923F79">
              <w:rPr>
                <w:rFonts w:ascii="Calibri" w:hAnsi="Calibri"/>
                <w:sz w:val="18"/>
                <w:szCs w:val="18"/>
                <w:lang w:val="en-GB"/>
              </w:rPr>
              <w:t>Name</w:t>
            </w:r>
            <w:r w:rsidRPr="00100F42">
              <w:rPr>
                <w:rFonts w:ascii="Calibri" w:hAnsi="Calibri"/>
                <w:sz w:val="18"/>
                <w:szCs w:val="18"/>
                <w:lang w:val="en-GB"/>
              </w:rPr>
              <w:t xml:space="preserve">: _ _ _ _ _ _ _ _ _ _ _ _ _ _ _ _ _ _      </w:t>
            </w:r>
            <w:r w:rsidR="00923F79">
              <w:rPr>
                <w:rFonts w:ascii="Calibri" w:hAnsi="Calibri"/>
                <w:sz w:val="18"/>
                <w:szCs w:val="18"/>
                <w:lang w:val="en-GB"/>
              </w:rPr>
              <w:t>Department / Role</w:t>
            </w:r>
            <w:r w:rsidRPr="00100F42">
              <w:rPr>
                <w:rFonts w:ascii="Calibri" w:hAnsi="Calibri"/>
                <w:sz w:val="18"/>
                <w:szCs w:val="18"/>
                <w:lang w:val="en-GB"/>
              </w:rPr>
              <w:t xml:space="preserve">: _ _ _ _ _ _ _ _ _ _ _ _ _ _ _ _ _ _      </w:t>
            </w:r>
            <w:r w:rsidR="00923F79">
              <w:rPr>
                <w:rFonts w:ascii="Calibri" w:hAnsi="Calibri"/>
                <w:sz w:val="18"/>
                <w:szCs w:val="18"/>
                <w:lang w:val="en-GB"/>
              </w:rPr>
              <w:t>Signature</w:t>
            </w:r>
            <w:r w:rsidRPr="00100F42">
              <w:rPr>
                <w:rFonts w:ascii="Calibri" w:hAnsi="Calibri"/>
                <w:sz w:val="18"/>
                <w:szCs w:val="18"/>
                <w:lang w:val="en-GB"/>
              </w:rPr>
              <w:t xml:space="preserve">: _ _ _ _ _ _ _ _ _ _ _ _ _ _ _ _ _ _ </w:t>
            </w:r>
          </w:p>
          <w:p w:rsidR="00FB573A" w:rsidRDefault="00FB573A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spacing w:before="120" w:after="120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  <w:p w:rsidR="00704ECA" w:rsidRPr="00FB573A" w:rsidRDefault="00704ECA" w:rsidP="00FB573A">
            <w:pPr>
              <w:rPr>
                <w:lang w:val="en-GB"/>
              </w:rPr>
            </w:pPr>
          </w:p>
        </w:tc>
      </w:tr>
    </w:tbl>
    <w:p w:rsidR="00942E2F" w:rsidRDefault="00942E2F" w:rsidP="002106E0">
      <w:pPr>
        <w:pStyle w:val="Endnotentext"/>
        <w:tabs>
          <w:tab w:val="left" w:pos="1191"/>
        </w:tabs>
        <w:jc w:val="both"/>
        <w:rPr>
          <w:rFonts w:ascii="Calibri" w:hAnsi="Calibri"/>
          <w:sz w:val="6"/>
          <w:szCs w:val="6"/>
          <w:lang w:val="en-US"/>
        </w:rPr>
      </w:pPr>
    </w:p>
    <w:p w:rsidR="00942E2F" w:rsidRDefault="00942E2F" w:rsidP="002106E0">
      <w:pPr>
        <w:pStyle w:val="Endnotentext"/>
        <w:tabs>
          <w:tab w:val="left" w:pos="1191"/>
        </w:tabs>
        <w:jc w:val="both"/>
        <w:rPr>
          <w:rFonts w:ascii="Calibri" w:hAnsi="Calibri"/>
          <w:sz w:val="6"/>
          <w:szCs w:val="6"/>
          <w:lang w:val="en-US"/>
        </w:rPr>
      </w:pPr>
    </w:p>
    <w:tbl>
      <w:tblPr>
        <w:tblpPr w:leftFromText="141" w:rightFromText="141" w:vertAnchor="text" w:horzAnchor="margin" w:tblpY="-67"/>
        <w:tblW w:w="105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0"/>
      </w:tblGrid>
      <w:tr w:rsidR="00D22DBA" w:rsidRPr="00793AE9" w:rsidTr="009C46FA">
        <w:trPr>
          <w:trHeight w:val="660"/>
        </w:trPr>
        <w:tc>
          <w:tcPr>
            <w:tcW w:w="10550" w:type="dxa"/>
            <w:vMerge w:val="restart"/>
            <w:shd w:val="clear" w:color="auto" w:fill="auto"/>
            <w:vAlign w:val="center"/>
            <w:hideMark/>
          </w:tcPr>
          <w:p w:rsidR="00D22DBA" w:rsidRPr="009E7DFA" w:rsidRDefault="00D22DBA" w:rsidP="003F5CFF">
            <w:pPr>
              <w:jc w:val="center"/>
              <w:rPr>
                <w:rFonts w:ascii="Calibri" w:hAnsi="Calibri" w:cs="Arial"/>
                <w:b/>
                <w:i/>
                <w:iCs/>
                <w:color w:val="000000"/>
                <w:sz w:val="28"/>
                <w:szCs w:val="28"/>
                <w:lang w:val="en-US"/>
              </w:rPr>
            </w:pPr>
            <w:r w:rsidRPr="009006AA">
              <w:rPr>
                <w:rFonts w:ascii="Calibri" w:hAnsi="Calibri" w:cs="Arial"/>
                <w:b/>
                <w:i/>
                <w:iCs/>
                <w:color w:val="000000"/>
                <w:sz w:val="28"/>
                <w:szCs w:val="28"/>
                <w:lang w:val="en-US"/>
              </w:rPr>
              <w:t>Remarks on deviations /  side letter</w:t>
            </w:r>
          </w:p>
        </w:tc>
      </w:tr>
      <w:tr w:rsidR="00D22DBA" w:rsidRPr="00793AE9" w:rsidTr="009C46FA">
        <w:trPr>
          <w:trHeight w:val="280"/>
        </w:trPr>
        <w:tc>
          <w:tcPr>
            <w:tcW w:w="10550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22DBA" w:rsidRPr="009E7DFA" w:rsidRDefault="00D22DBA" w:rsidP="003F5CFF">
            <w:pPr>
              <w:rPr>
                <w:rFonts w:ascii="Calibri" w:hAnsi="Calibri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D545E1" w:rsidRDefault="00D545E1" w:rsidP="007A587C">
      <w:pPr>
        <w:rPr>
          <w:rFonts w:ascii="Calibri" w:hAnsi="Calibri"/>
          <w:b/>
          <w:color w:val="000000"/>
          <w:lang w:val="en-US"/>
        </w:rPr>
        <w:sectPr w:rsidR="00D545E1" w:rsidSect="00D545E1">
          <w:type w:val="continuous"/>
          <w:pgSz w:w="11906" w:h="16838" w:code="9"/>
          <w:pgMar w:top="567" w:right="680" w:bottom="567" w:left="794" w:header="284" w:footer="284" w:gutter="0"/>
          <w:cols w:space="720"/>
        </w:sectPr>
      </w:pPr>
    </w:p>
    <w:tbl>
      <w:tblPr>
        <w:tblpPr w:leftFromText="141" w:rightFromText="141" w:vertAnchor="text" w:horzAnchor="margin" w:tblpY="-67"/>
        <w:tblW w:w="105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0"/>
      </w:tblGrid>
      <w:tr w:rsidR="00D22DBA" w:rsidRPr="00E72093" w:rsidTr="009C46FA">
        <w:trPr>
          <w:trHeight w:val="660"/>
        </w:trPr>
        <w:tc>
          <w:tcPr>
            <w:tcW w:w="1055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bookmarkStart w:id="7" w:name="_GoBack"/>
          <w:bookmarkEnd w:id="7"/>
          <w:p w:rsidR="007A587C" w:rsidRPr="00A867D5" w:rsidRDefault="00F40D30" w:rsidP="007A587C">
            <w:pPr>
              <w:rPr>
                <w:rFonts w:ascii="Calibri" w:hAnsi="Calibri"/>
                <w:b/>
                <w:color w:val="000000"/>
                <w:lang w:val="en-US"/>
              </w:rPr>
            </w:pPr>
            <w:r>
              <w:rPr>
                <w:rFonts w:ascii="Calibri" w:hAnsi="Calibri"/>
                <w:b/>
                <w:color w:val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>
              <w:rPr>
                <w:rFonts w:ascii="Calibri" w:hAnsi="Calibri"/>
                <w:b/>
                <w:color w:val="000000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lang w:val="fr-FR"/>
              </w:rPr>
            </w:r>
            <w:r>
              <w:rPr>
                <w:rFonts w:ascii="Calibri" w:hAnsi="Calibri"/>
                <w:b/>
                <w:color w:val="000000"/>
                <w:lang w:val="fr-FR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color w:val="000000"/>
                <w:lang w:val="fr-FR"/>
              </w:rPr>
              <w:fldChar w:fldCharType="end"/>
            </w:r>
          </w:p>
          <w:p w:rsidR="007A587C" w:rsidRPr="00A867D5" w:rsidRDefault="007A587C" w:rsidP="007A587C">
            <w:pPr>
              <w:rPr>
                <w:rFonts w:ascii="Calibri" w:hAnsi="Calibri"/>
                <w:b/>
                <w:color w:val="000000"/>
                <w:lang w:val="en-US"/>
              </w:rPr>
            </w:pPr>
          </w:p>
          <w:p w:rsidR="007A587C" w:rsidRPr="00A867D5" w:rsidRDefault="007A587C" w:rsidP="007A587C">
            <w:pPr>
              <w:rPr>
                <w:rFonts w:ascii="Calibri" w:hAnsi="Calibri"/>
                <w:b/>
                <w:color w:val="000000"/>
                <w:lang w:val="en-US"/>
              </w:rPr>
            </w:pPr>
          </w:p>
          <w:p w:rsidR="002C7AEF" w:rsidRPr="00A867D5" w:rsidRDefault="002C7AEF" w:rsidP="006A7BB3">
            <w:pPr>
              <w:rPr>
                <w:rFonts w:ascii="Calibri" w:hAnsi="Calibri"/>
                <w:b/>
                <w:color w:val="000000"/>
                <w:lang w:val="en-US"/>
              </w:rPr>
            </w:pPr>
          </w:p>
          <w:p w:rsidR="002C7AEF" w:rsidRPr="00A867D5" w:rsidRDefault="002C7AEF" w:rsidP="006A7BB3">
            <w:pPr>
              <w:rPr>
                <w:rFonts w:ascii="Calibri" w:hAnsi="Calibri"/>
                <w:b/>
                <w:color w:val="000000"/>
                <w:lang w:val="en-US"/>
              </w:rPr>
            </w:pPr>
          </w:p>
          <w:p w:rsidR="002C7AEF" w:rsidRPr="00A867D5" w:rsidRDefault="002C7AEF" w:rsidP="006A7BB3">
            <w:pPr>
              <w:rPr>
                <w:rFonts w:ascii="Calibri" w:hAnsi="Calibri"/>
                <w:b/>
                <w:color w:val="000000"/>
                <w:lang w:val="en-US"/>
              </w:rPr>
            </w:pPr>
          </w:p>
          <w:p w:rsidR="00A43016" w:rsidRPr="008318F7" w:rsidRDefault="00A43016" w:rsidP="00A867D5">
            <w:pPr>
              <w:rPr>
                <w:rFonts w:ascii="Calibri" w:hAnsi="Calibri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</w:tr>
      <w:tr w:rsidR="00D22DBA" w:rsidRPr="00E72093" w:rsidTr="009C46FA">
        <w:trPr>
          <w:trHeight w:val="6262"/>
        </w:trPr>
        <w:tc>
          <w:tcPr>
            <w:tcW w:w="10550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:rsidR="00D22DBA" w:rsidRPr="008318F7" w:rsidRDefault="00D22DBA" w:rsidP="003F5CFF">
            <w:pPr>
              <w:rPr>
                <w:rFonts w:ascii="Calibri" w:hAnsi="Calibri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942E2F" w:rsidRDefault="00942E2F" w:rsidP="002106E0">
      <w:pPr>
        <w:pStyle w:val="Endnotentext"/>
        <w:tabs>
          <w:tab w:val="left" w:pos="1191"/>
        </w:tabs>
        <w:jc w:val="both"/>
        <w:rPr>
          <w:rFonts w:ascii="Calibri" w:hAnsi="Calibri"/>
          <w:sz w:val="6"/>
          <w:szCs w:val="6"/>
          <w:lang w:val="en-US"/>
        </w:rPr>
      </w:pPr>
    </w:p>
    <w:p w:rsidR="00942E2F" w:rsidRDefault="00942E2F" w:rsidP="002106E0">
      <w:pPr>
        <w:pStyle w:val="Endnotentext"/>
        <w:tabs>
          <w:tab w:val="left" w:pos="1191"/>
        </w:tabs>
        <w:jc w:val="both"/>
        <w:rPr>
          <w:rFonts w:ascii="Calibri" w:hAnsi="Calibri"/>
          <w:sz w:val="6"/>
          <w:szCs w:val="6"/>
          <w:lang w:val="en-US"/>
        </w:rPr>
      </w:pPr>
    </w:p>
    <w:p w:rsidR="00D22DBA" w:rsidRDefault="00D22DBA" w:rsidP="002106E0">
      <w:pPr>
        <w:pStyle w:val="Endnotentext"/>
        <w:tabs>
          <w:tab w:val="left" w:pos="1191"/>
        </w:tabs>
        <w:jc w:val="both"/>
        <w:rPr>
          <w:rFonts w:ascii="Calibri" w:hAnsi="Calibri"/>
          <w:sz w:val="6"/>
          <w:szCs w:val="6"/>
          <w:lang w:val="en-US"/>
        </w:rPr>
      </w:pPr>
    </w:p>
    <w:p w:rsidR="00F40D30" w:rsidRDefault="00F40D30" w:rsidP="002106E0">
      <w:pPr>
        <w:pStyle w:val="Endnotentext"/>
        <w:tabs>
          <w:tab w:val="left" w:pos="1191"/>
        </w:tabs>
        <w:jc w:val="both"/>
        <w:rPr>
          <w:rFonts w:ascii="Calibri" w:hAnsi="Calibri"/>
          <w:sz w:val="6"/>
          <w:szCs w:val="6"/>
          <w:lang w:val="en-US"/>
        </w:rPr>
        <w:sectPr w:rsidR="00F40D30" w:rsidSect="00D545E1">
          <w:type w:val="continuous"/>
          <w:pgSz w:w="11906" w:h="16838" w:code="9"/>
          <w:pgMar w:top="567" w:right="680" w:bottom="567" w:left="794" w:header="284" w:footer="284" w:gutter="0"/>
          <w:cols w:space="720"/>
          <w:formProt w:val="0"/>
        </w:sectPr>
      </w:pPr>
    </w:p>
    <w:p w:rsidR="00F40D30" w:rsidRDefault="00F40D30" w:rsidP="002106E0">
      <w:pPr>
        <w:pStyle w:val="Endnotentext"/>
        <w:tabs>
          <w:tab w:val="left" w:pos="1191"/>
        </w:tabs>
        <w:jc w:val="both"/>
        <w:rPr>
          <w:rFonts w:ascii="Calibri" w:hAnsi="Calibri"/>
          <w:sz w:val="6"/>
          <w:szCs w:val="6"/>
          <w:lang w:val="en-US"/>
        </w:rPr>
        <w:sectPr w:rsidR="00F40D30" w:rsidSect="00D545E1">
          <w:type w:val="continuous"/>
          <w:pgSz w:w="11906" w:h="16838" w:code="9"/>
          <w:pgMar w:top="567" w:right="680" w:bottom="567" w:left="794" w:header="284" w:footer="284" w:gutter="0"/>
          <w:cols w:space="720"/>
        </w:sectPr>
      </w:pPr>
    </w:p>
    <w:p w:rsidR="00D22DBA" w:rsidRPr="008318F7" w:rsidRDefault="00D22DBA" w:rsidP="002106E0">
      <w:pPr>
        <w:pStyle w:val="Endnotentext"/>
        <w:tabs>
          <w:tab w:val="left" w:pos="1191"/>
        </w:tabs>
        <w:jc w:val="both"/>
        <w:rPr>
          <w:rFonts w:ascii="Calibri" w:hAnsi="Calibri"/>
          <w:sz w:val="6"/>
          <w:szCs w:val="6"/>
          <w:lang w:val="en-US"/>
        </w:rPr>
      </w:pPr>
    </w:p>
    <w:tbl>
      <w:tblPr>
        <w:tblpPr w:leftFromText="141" w:rightFromText="141" w:vertAnchor="text" w:horzAnchor="margin" w:tblpY="28"/>
        <w:tblW w:w="10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625"/>
        <w:gridCol w:w="625"/>
        <w:gridCol w:w="915"/>
        <w:gridCol w:w="2634"/>
        <w:gridCol w:w="1184"/>
        <w:gridCol w:w="1451"/>
        <w:gridCol w:w="2210"/>
      </w:tblGrid>
      <w:tr w:rsidR="002106E0" w:rsidRPr="00A71637" w:rsidTr="006A729A">
        <w:trPr>
          <w:trHeight w:val="303"/>
        </w:trPr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6E0" w:rsidRPr="00A71637" w:rsidRDefault="002106E0" w:rsidP="0065667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Approved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06E0" w:rsidRPr="00A71637" w:rsidRDefault="002106E0" w:rsidP="0065667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Rejected</w:t>
            </w:r>
          </w:p>
        </w:tc>
        <w:tc>
          <w:tcPr>
            <w:tcW w:w="74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:rsidR="002106E0" w:rsidRPr="00A71637" w:rsidRDefault="00FB722C" w:rsidP="00FB722C">
            <w:pPr>
              <w:jc w:val="center"/>
              <w:rPr>
                <w:rFonts w:ascii="Calibri" w:hAnsi="Calibri" w:cs="Arial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  <w:sz w:val="28"/>
                <w:szCs w:val="28"/>
              </w:rPr>
              <w:t>Decision</w:t>
            </w:r>
          </w:p>
        </w:tc>
      </w:tr>
      <w:tr w:rsidR="002106E0" w:rsidRPr="00A71637" w:rsidTr="006A729A">
        <w:trPr>
          <w:trHeight w:val="303"/>
        </w:trPr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74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</w:tr>
      <w:tr w:rsidR="002106E0" w:rsidRPr="00A71637" w:rsidTr="006A729A">
        <w:trPr>
          <w:trHeight w:val="136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FF00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7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</w:tr>
      <w:tr w:rsidR="002106E0" w:rsidRPr="00A71637" w:rsidTr="006A729A">
        <w:trPr>
          <w:trHeight w:val="181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FF00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7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</w:tr>
      <w:tr w:rsidR="002106E0" w:rsidRPr="00A71637" w:rsidTr="00347F8D">
        <w:trPr>
          <w:trHeight w:val="454"/>
        </w:trPr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D30" w:rsidRPr="006A7BB3" w:rsidRDefault="00F40D30" w:rsidP="00F40D30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06E0" w:rsidRPr="006A7BB3" w:rsidRDefault="002106E0" w:rsidP="006A7BB3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6E0" w:rsidRPr="00A71637" w:rsidRDefault="00DF1364" w:rsidP="006A729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lang w:val="en-US"/>
              </w:rPr>
              <w:t>Engineering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71637">
              <w:rPr>
                <w:rFonts w:ascii="Calibri" w:hAnsi="Calibri" w:cs="Arial"/>
                <w:sz w:val="14"/>
                <w:szCs w:val="14"/>
              </w:rPr>
              <w:t>Date: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sz w:val="18"/>
                <w:szCs w:val="18"/>
              </w:rPr>
            </w:pPr>
            <w:r w:rsidRPr="00A71637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71637">
              <w:rPr>
                <w:rFonts w:ascii="Calibri" w:hAnsi="Calibri" w:cs="Arial"/>
                <w:sz w:val="14"/>
                <w:szCs w:val="14"/>
              </w:rPr>
              <w:t>Name / Print name</w:t>
            </w:r>
          </w:p>
        </w:tc>
      </w:tr>
      <w:tr w:rsidR="002106E0" w:rsidRPr="00A71637" w:rsidTr="00347F8D">
        <w:trPr>
          <w:trHeight w:val="454"/>
        </w:trPr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E0" w:rsidRPr="006A7BB3" w:rsidRDefault="002106E0" w:rsidP="006A7BB3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06E0" w:rsidRPr="006A7BB3" w:rsidRDefault="002106E0" w:rsidP="006A7BB3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71637">
              <w:rPr>
                <w:rFonts w:ascii="Calibri" w:hAnsi="Calibri" w:cs="Arial"/>
                <w:sz w:val="14"/>
                <w:szCs w:val="14"/>
              </w:rPr>
              <w:t>Signature</w:t>
            </w:r>
            <w:r w:rsidR="00FB722C">
              <w:rPr>
                <w:rFonts w:ascii="Calibri" w:hAnsi="Calibri" w:cs="Arial"/>
                <w:sz w:val="14"/>
                <w:szCs w:val="14"/>
              </w:rPr>
              <w:t>: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06E0" w:rsidRPr="00A71637" w:rsidRDefault="002106E0" w:rsidP="009A6682">
            <w:pPr>
              <w:rPr>
                <w:rFonts w:ascii="Calibri" w:hAnsi="Calibri" w:cs="Arial"/>
                <w:sz w:val="18"/>
                <w:szCs w:val="18"/>
              </w:rPr>
            </w:pPr>
            <w:r w:rsidRPr="00A71637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</w:tr>
      <w:tr w:rsidR="002106E0" w:rsidRPr="00A71637" w:rsidTr="00347F8D">
        <w:trPr>
          <w:trHeight w:val="454"/>
        </w:trPr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E0" w:rsidRPr="006A7BB3" w:rsidRDefault="002106E0" w:rsidP="006A7BB3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06E0" w:rsidRPr="006A7BB3" w:rsidRDefault="002106E0" w:rsidP="006A7BB3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26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lang w:val="en-US"/>
              </w:rPr>
              <w:t>Purchasing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71637">
              <w:rPr>
                <w:rFonts w:ascii="Calibri" w:hAnsi="Calibri" w:cs="Arial"/>
                <w:sz w:val="14"/>
                <w:szCs w:val="14"/>
              </w:rPr>
              <w:t>Date: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sz w:val="18"/>
                <w:szCs w:val="18"/>
              </w:rPr>
            </w:pPr>
            <w:r w:rsidRPr="00A71637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71637">
              <w:rPr>
                <w:rFonts w:ascii="Calibri" w:hAnsi="Calibri" w:cs="Arial"/>
                <w:sz w:val="14"/>
                <w:szCs w:val="14"/>
              </w:rPr>
              <w:t>Name / Print name</w:t>
            </w:r>
          </w:p>
        </w:tc>
      </w:tr>
      <w:tr w:rsidR="002106E0" w:rsidRPr="00A71637" w:rsidTr="00347F8D">
        <w:trPr>
          <w:trHeight w:val="454"/>
        </w:trPr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6E0" w:rsidRPr="006A7BB3" w:rsidRDefault="002106E0" w:rsidP="006A7BB3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106E0" w:rsidRPr="006A7BB3" w:rsidRDefault="002106E0" w:rsidP="006A7BB3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26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71637">
              <w:rPr>
                <w:rFonts w:ascii="Calibri" w:hAnsi="Calibri" w:cs="Arial"/>
                <w:sz w:val="14"/>
                <w:szCs w:val="14"/>
              </w:rPr>
              <w:t>Signature</w:t>
            </w:r>
            <w:r w:rsidR="00FB722C">
              <w:rPr>
                <w:rFonts w:ascii="Calibri" w:hAnsi="Calibri" w:cs="Arial"/>
                <w:sz w:val="14"/>
                <w:szCs w:val="14"/>
              </w:rPr>
              <w:t>: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06E0" w:rsidRPr="00A71637" w:rsidRDefault="002106E0" w:rsidP="009A6682">
            <w:pPr>
              <w:rPr>
                <w:rFonts w:ascii="Calibri" w:hAnsi="Calibri" w:cs="Arial"/>
                <w:sz w:val="18"/>
                <w:szCs w:val="18"/>
              </w:rPr>
            </w:pPr>
            <w:r w:rsidRPr="00A71637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</w:tr>
      <w:tr w:rsidR="002106E0" w:rsidRPr="00A71637" w:rsidTr="00347F8D">
        <w:trPr>
          <w:trHeight w:val="454"/>
        </w:trPr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6E0" w:rsidRPr="006A7BB3" w:rsidRDefault="002106E0" w:rsidP="006A7BB3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6E0" w:rsidRPr="006A7BB3" w:rsidRDefault="002106E0" w:rsidP="006A7BB3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6E0" w:rsidRPr="00A71637" w:rsidRDefault="00DF1364" w:rsidP="00DF13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</w:rPr>
              <w:t>SQD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71637">
              <w:rPr>
                <w:rFonts w:ascii="Calibri" w:hAnsi="Calibri" w:cs="Arial"/>
                <w:sz w:val="14"/>
                <w:szCs w:val="14"/>
              </w:rPr>
              <w:t>Date: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sz w:val="18"/>
                <w:szCs w:val="18"/>
              </w:rPr>
            </w:pPr>
            <w:r w:rsidRPr="00A71637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71637">
              <w:rPr>
                <w:rFonts w:ascii="Calibri" w:hAnsi="Calibri" w:cs="Arial"/>
                <w:sz w:val="14"/>
                <w:szCs w:val="14"/>
              </w:rPr>
              <w:t>Name / Print name</w:t>
            </w:r>
          </w:p>
        </w:tc>
      </w:tr>
      <w:tr w:rsidR="002106E0" w:rsidRPr="00A71637" w:rsidTr="00347F8D">
        <w:trPr>
          <w:trHeight w:val="454"/>
        </w:trPr>
        <w:tc>
          <w:tcPr>
            <w:tcW w:w="1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71637">
              <w:rPr>
                <w:rFonts w:ascii="Calibri" w:hAnsi="Calibri" w:cs="Arial"/>
                <w:sz w:val="14"/>
                <w:szCs w:val="14"/>
              </w:rPr>
              <w:t>Signature</w:t>
            </w:r>
            <w:r w:rsidR="00FB722C">
              <w:rPr>
                <w:rFonts w:ascii="Calibri" w:hAnsi="Calibri" w:cs="Arial"/>
                <w:sz w:val="14"/>
                <w:szCs w:val="14"/>
              </w:rPr>
              <w:t>: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06E0" w:rsidRPr="00A71637" w:rsidRDefault="002106E0" w:rsidP="009A6682">
            <w:pPr>
              <w:rPr>
                <w:rFonts w:ascii="Calibri" w:hAnsi="Calibri" w:cs="Arial"/>
                <w:sz w:val="18"/>
                <w:szCs w:val="18"/>
              </w:rPr>
            </w:pPr>
            <w:r w:rsidRPr="00A71637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</w:tr>
    </w:tbl>
    <w:p w:rsidR="002106E0" w:rsidRDefault="002106E0" w:rsidP="002106E0">
      <w:pPr>
        <w:pStyle w:val="Endnotentext"/>
        <w:rPr>
          <w:rFonts w:ascii="Calibri" w:hAnsi="Calibri"/>
          <w:b/>
          <w:sz w:val="18"/>
          <w:szCs w:val="18"/>
        </w:rPr>
      </w:pPr>
    </w:p>
    <w:p w:rsidR="002106E0" w:rsidRPr="00506B00" w:rsidRDefault="002106E0" w:rsidP="002106E0">
      <w:pPr>
        <w:rPr>
          <w:rFonts w:ascii="Calibri" w:hAnsi="Calibri"/>
          <w:sz w:val="6"/>
          <w:szCs w:val="6"/>
        </w:rPr>
      </w:pPr>
    </w:p>
    <w:tbl>
      <w:tblPr>
        <w:tblpPr w:leftFromText="141" w:rightFromText="141" w:vertAnchor="text" w:horzAnchor="margin" w:tblpY="-67"/>
        <w:tblW w:w="10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5"/>
      </w:tblGrid>
      <w:tr w:rsidR="002106E0" w:rsidRPr="00793AE9" w:rsidTr="006A729A">
        <w:trPr>
          <w:trHeight w:val="436"/>
        </w:trPr>
        <w:tc>
          <w:tcPr>
            <w:tcW w:w="10525" w:type="dxa"/>
            <w:vMerge w:val="restart"/>
            <w:shd w:val="clear" w:color="auto" w:fill="auto"/>
            <w:vAlign w:val="center"/>
            <w:hideMark/>
          </w:tcPr>
          <w:p w:rsidR="00D22DBA" w:rsidRDefault="00D22DBA" w:rsidP="006A729A">
            <w:pPr>
              <w:jc w:val="center"/>
              <w:rPr>
                <w:rFonts w:ascii="Calibri" w:hAnsi="Calibri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  <w:p w:rsidR="002106E0" w:rsidRPr="007F03CE" w:rsidRDefault="002106E0" w:rsidP="007F03CE">
            <w:pPr>
              <w:jc w:val="center"/>
              <w:rPr>
                <w:rFonts w:ascii="Calibri" w:hAnsi="Calibri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9E7DFA">
              <w:rPr>
                <w:rFonts w:ascii="Calibri" w:hAnsi="Calibri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To release this document </w:t>
            </w:r>
            <w:r w:rsidRPr="009E7DFA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all</w:t>
            </w:r>
            <w:r w:rsidRPr="009E7DFA">
              <w:rPr>
                <w:rFonts w:ascii="Calibri" w:hAnsi="Calibri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signatures are required!</w:t>
            </w:r>
          </w:p>
        </w:tc>
      </w:tr>
    </w:tbl>
    <w:p w:rsidR="006D3EF9" w:rsidRPr="007F03CE" w:rsidRDefault="006D3EF9" w:rsidP="0063175E">
      <w:pPr>
        <w:pStyle w:val="Endnotentext"/>
        <w:rPr>
          <w:sz w:val="16"/>
          <w:szCs w:val="16"/>
          <w:lang w:val="en-US"/>
        </w:rPr>
      </w:pPr>
    </w:p>
    <w:sectPr w:rsidR="006D3EF9" w:rsidRPr="007F03CE" w:rsidSect="00D545E1">
      <w:type w:val="continuous"/>
      <w:pgSz w:w="11906" w:h="16838" w:code="9"/>
      <w:pgMar w:top="567" w:right="680" w:bottom="567" w:left="79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D3" w:rsidRDefault="003D4CD3">
      <w:r>
        <w:separator/>
      </w:r>
    </w:p>
  </w:endnote>
  <w:endnote w:type="continuationSeparator" w:id="0">
    <w:p w:rsidR="003D4CD3" w:rsidRDefault="003D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20"/>
      <w:gridCol w:w="4194"/>
      <w:gridCol w:w="1780"/>
    </w:tblGrid>
    <w:tr w:rsidR="00CD2804" w:rsidRPr="000F5D9F" w:rsidTr="00FB573A">
      <w:tc>
        <w:tcPr>
          <w:tcW w:w="4420" w:type="dxa"/>
          <w:tcBorders>
            <w:bottom w:val="dotted" w:sz="4" w:space="0" w:color="auto"/>
          </w:tcBorders>
          <w:shd w:val="clear" w:color="auto" w:fill="auto"/>
          <w:vAlign w:val="center"/>
        </w:tcPr>
        <w:p w:rsidR="00CD2804" w:rsidRPr="00506B00" w:rsidRDefault="00CD2804" w:rsidP="00780AD5">
          <w:pPr>
            <w:pStyle w:val="Fuzeile"/>
            <w:tabs>
              <w:tab w:val="clear" w:pos="4536"/>
              <w:tab w:val="clear" w:pos="9072"/>
              <w:tab w:val="left" w:pos="1532"/>
              <w:tab w:val="left" w:pos="8080"/>
            </w:tabs>
            <w:spacing w:before="40" w:after="20"/>
            <w:rPr>
              <w:rFonts w:asciiTheme="minorHAnsi" w:hAnsiTheme="minorHAnsi"/>
              <w:b/>
              <w:sz w:val="16"/>
              <w:szCs w:val="16"/>
            </w:rPr>
          </w:pPr>
          <w:r w:rsidRPr="00506B00">
            <w:rPr>
              <w:rFonts w:asciiTheme="minorHAnsi" w:hAnsiTheme="minorHAnsi"/>
              <w:sz w:val="16"/>
              <w:szCs w:val="16"/>
            </w:rPr>
            <w:t>Author:</w:t>
          </w:r>
          <w:r w:rsidRPr="00506B00">
            <w:rPr>
              <w:rFonts w:asciiTheme="minorHAnsi" w:hAnsiTheme="minorHAnsi"/>
              <w:sz w:val="16"/>
              <w:szCs w:val="16"/>
            </w:rPr>
            <w:tab/>
            <w:t xml:space="preserve">SQD – Team         </w:t>
          </w:r>
        </w:p>
      </w:tc>
      <w:tc>
        <w:tcPr>
          <w:tcW w:w="4194" w:type="dxa"/>
          <w:tcBorders>
            <w:bottom w:val="dotted" w:sz="4" w:space="0" w:color="auto"/>
          </w:tcBorders>
          <w:shd w:val="clear" w:color="auto" w:fill="auto"/>
        </w:tcPr>
        <w:p w:rsidR="00CD2804" w:rsidRPr="00506B00" w:rsidRDefault="00CD2804" w:rsidP="00780AD5">
          <w:pPr>
            <w:pStyle w:val="Endnotentext"/>
            <w:tabs>
              <w:tab w:val="left" w:pos="1139"/>
              <w:tab w:val="left" w:pos="1449"/>
              <w:tab w:val="left" w:pos="8080"/>
            </w:tabs>
            <w:spacing w:before="40" w:after="20"/>
            <w:rPr>
              <w:rFonts w:asciiTheme="minorHAnsi" w:hAnsiTheme="minorHAnsi"/>
              <w:sz w:val="16"/>
              <w:szCs w:val="16"/>
            </w:rPr>
          </w:pPr>
          <w:r w:rsidRPr="00506B00">
            <w:rPr>
              <w:rFonts w:asciiTheme="minorHAnsi" w:hAnsiTheme="minorHAnsi"/>
              <w:sz w:val="16"/>
              <w:szCs w:val="16"/>
            </w:rPr>
            <w:sym w:font="Symbol" w:char="F0D3"/>
          </w:r>
          <w:r w:rsidR="00780AD5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506B00">
            <w:rPr>
              <w:rFonts w:asciiTheme="minorHAnsi" w:hAnsiTheme="minorHAnsi"/>
              <w:sz w:val="16"/>
              <w:szCs w:val="16"/>
            </w:rPr>
            <w:t xml:space="preserve">Pierburg </w:t>
          </w:r>
          <w:r w:rsidRPr="00506B00">
            <w:rPr>
              <w:rFonts w:asciiTheme="minorHAnsi" w:hAnsiTheme="minorHAnsi"/>
              <w:sz w:val="16"/>
              <w:szCs w:val="16"/>
            </w:rPr>
            <w:tab/>
          </w:r>
        </w:p>
      </w:tc>
      <w:tc>
        <w:tcPr>
          <w:tcW w:w="1780" w:type="dxa"/>
          <w:tcBorders>
            <w:bottom w:val="dotted" w:sz="4" w:space="0" w:color="auto"/>
          </w:tcBorders>
          <w:shd w:val="clear" w:color="auto" w:fill="auto"/>
        </w:tcPr>
        <w:p w:rsidR="00CD2804" w:rsidRPr="00B76A8F" w:rsidRDefault="00CD2804" w:rsidP="007D0391">
          <w:pPr>
            <w:pStyle w:val="Fuzeile"/>
            <w:tabs>
              <w:tab w:val="clear" w:pos="4536"/>
              <w:tab w:val="clear" w:pos="9072"/>
              <w:tab w:val="left" w:pos="8080"/>
            </w:tabs>
            <w:spacing w:before="40" w:after="20"/>
            <w:rPr>
              <w:rFonts w:asciiTheme="minorHAnsi" w:hAnsiTheme="minorHAnsi"/>
              <w:b/>
              <w:sz w:val="16"/>
              <w:szCs w:val="16"/>
            </w:rPr>
          </w:pPr>
          <w:r w:rsidRPr="00506B00">
            <w:rPr>
              <w:rFonts w:asciiTheme="minorHAnsi" w:hAnsiTheme="minorHAnsi"/>
              <w:b/>
              <w:sz w:val="16"/>
              <w:szCs w:val="16"/>
            </w:rPr>
            <w:t xml:space="preserve">Version: </w:t>
          </w:r>
          <w:r w:rsidR="00B76A8F">
            <w:rPr>
              <w:rFonts w:asciiTheme="minorHAnsi" w:hAnsiTheme="minorHAnsi"/>
              <w:b/>
              <w:sz w:val="16"/>
              <w:szCs w:val="16"/>
            </w:rPr>
            <w:t>8</w:t>
          </w:r>
          <w:r w:rsidR="00BD718D">
            <w:rPr>
              <w:rFonts w:asciiTheme="minorHAnsi" w:hAnsiTheme="minorHAnsi"/>
              <w:b/>
              <w:sz w:val="16"/>
              <w:szCs w:val="16"/>
            </w:rPr>
            <w:t>.</w:t>
          </w:r>
          <w:r w:rsidR="007D0391">
            <w:rPr>
              <w:rFonts w:asciiTheme="minorHAnsi" w:hAnsiTheme="minorHAnsi"/>
              <w:b/>
              <w:sz w:val="16"/>
              <w:szCs w:val="16"/>
            </w:rPr>
            <w:t>4</w:t>
          </w:r>
        </w:p>
      </w:tc>
    </w:tr>
    <w:tr w:rsidR="00CD2804" w:rsidRPr="000F5D9F" w:rsidTr="00FB573A">
      <w:tc>
        <w:tcPr>
          <w:tcW w:w="4420" w:type="dxa"/>
          <w:tcBorders>
            <w:top w:val="dotted" w:sz="4" w:space="0" w:color="auto"/>
          </w:tcBorders>
          <w:shd w:val="clear" w:color="auto" w:fill="auto"/>
          <w:vAlign w:val="center"/>
        </w:tcPr>
        <w:p w:rsidR="00CD2804" w:rsidRPr="00506B00" w:rsidRDefault="00CD2804" w:rsidP="00780AD5">
          <w:pPr>
            <w:pStyle w:val="Fuzeile"/>
            <w:tabs>
              <w:tab w:val="clear" w:pos="4536"/>
              <w:tab w:val="clear" w:pos="9072"/>
              <w:tab w:val="left" w:pos="1547"/>
              <w:tab w:val="left" w:pos="8080"/>
            </w:tabs>
            <w:spacing w:before="20" w:after="40"/>
            <w:rPr>
              <w:rFonts w:asciiTheme="minorHAnsi" w:hAnsiTheme="minorHAnsi"/>
              <w:sz w:val="16"/>
              <w:szCs w:val="16"/>
            </w:rPr>
          </w:pPr>
          <w:r w:rsidRPr="00506B00">
            <w:rPr>
              <w:rFonts w:asciiTheme="minorHAnsi" w:hAnsiTheme="minorHAnsi"/>
              <w:sz w:val="16"/>
              <w:szCs w:val="16"/>
            </w:rPr>
            <w:t xml:space="preserve">Approval: </w:t>
          </w:r>
          <w:r w:rsidRPr="00506B00">
            <w:rPr>
              <w:rFonts w:asciiTheme="minorHAnsi" w:hAnsiTheme="minorHAnsi"/>
              <w:sz w:val="16"/>
              <w:szCs w:val="16"/>
            </w:rPr>
            <w:tab/>
            <w:t>Dept. Manager</w:t>
          </w:r>
          <w:r w:rsidR="00780AD5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506B00">
            <w:rPr>
              <w:rFonts w:asciiTheme="minorHAnsi" w:hAnsiTheme="minorHAnsi"/>
              <w:sz w:val="16"/>
              <w:szCs w:val="16"/>
            </w:rPr>
            <w:t>SQD</w:t>
          </w:r>
        </w:p>
      </w:tc>
      <w:tc>
        <w:tcPr>
          <w:tcW w:w="4194" w:type="dxa"/>
          <w:tcBorders>
            <w:top w:val="dotted" w:sz="4" w:space="0" w:color="auto"/>
          </w:tcBorders>
          <w:shd w:val="clear" w:color="auto" w:fill="auto"/>
          <w:vAlign w:val="center"/>
        </w:tcPr>
        <w:p w:rsidR="00793AE9" w:rsidRPr="00B76A8F" w:rsidRDefault="00CD2804" w:rsidP="00793AE9">
          <w:pPr>
            <w:pStyle w:val="Fuzeile"/>
            <w:tabs>
              <w:tab w:val="clear" w:pos="4536"/>
              <w:tab w:val="clear" w:pos="9072"/>
              <w:tab w:val="left" w:pos="1449"/>
              <w:tab w:val="left" w:pos="8080"/>
            </w:tabs>
            <w:spacing w:before="20" w:after="40"/>
            <w:rPr>
              <w:rFonts w:asciiTheme="minorHAnsi" w:hAnsiTheme="minorHAnsi"/>
              <w:b/>
              <w:sz w:val="16"/>
              <w:szCs w:val="16"/>
            </w:rPr>
          </w:pPr>
          <w:r w:rsidRPr="00506B00">
            <w:rPr>
              <w:rFonts w:asciiTheme="minorHAnsi" w:hAnsiTheme="minorHAnsi"/>
              <w:b/>
              <w:sz w:val="16"/>
              <w:szCs w:val="16"/>
            </w:rPr>
            <w:t xml:space="preserve">Date: </w:t>
          </w:r>
          <w:r w:rsidRPr="00506B00">
            <w:rPr>
              <w:rFonts w:asciiTheme="minorHAnsi" w:hAnsiTheme="minorHAnsi"/>
              <w:b/>
              <w:sz w:val="16"/>
              <w:szCs w:val="16"/>
            </w:rPr>
            <w:tab/>
          </w:r>
          <w:r w:rsidR="007D0391">
            <w:rPr>
              <w:rFonts w:asciiTheme="minorHAnsi" w:hAnsiTheme="minorHAnsi"/>
              <w:b/>
              <w:sz w:val="16"/>
              <w:szCs w:val="16"/>
            </w:rPr>
            <w:t>1</w:t>
          </w:r>
          <w:r w:rsidR="00793AE9">
            <w:rPr>
              <w:rFonts w:asciiTheme="minorHAnsi" w:hAnsiTheme="minorHAnsi"/>
              <w:b/>
              <w:sz w:val="16"/>
              <w:szCs w:val="16"/>
            </w:rPr>
            <w:t>5</w:t>
          </w:r>
          <w:r w:rsidR="00BE03BC">
            <w:rPr>
              <w:rFonts w:asciiTheme="minorHAnsi" w:hAnsiTheme="minorHAnsi"/>
              <w:b/>
              <w:sz w:val="16"/>
              <w:szCs w:val="16"/>
            </w:rPr>
            <w:t>.0</w:t>
          </w:r>
          <w:r w:rsidR="00793AE9">
            <w:rPr>
              <w:rFonts w:asciiTheme="minorHAnsi" w:hAnsiTheme="minorHAnsi"/>
              <w:b/>
              <w:sz w:val="16"/>
              <w:szCs w:val="16"/>
            </w:rPr>
            <w:t>7</w:t>
          </w:r>
          <w:r w:rsidR="00BE03BC">
            <w:rPr>
              <w:rFonts w:asciiTheme="minorHAnsi" w:hAnsiTheme="minorHAnsi"/>
              <w:b/>
              <w:sz w:val="16"/>
              <w:szCs w:val="16"/>
            </w:rPr>
            <w:t>.202</w:t>
          </w:r>
          <w:r w:rsidR="00793AE9">
            <w:rPr>
              <w:rFonts w:asciiTheme="minorHAnsi" w:hAnsiTheme="minorHAnsi"/>
              <w:b/>
              <w:sz w:val="16"/>
              <w:szCs w:val="16"/>
            </w:rPr>
            <w:t>5</w:t>
          </w:r>
        </w:p>
      </w:tc>
      <w:tc>
        <w:tcPr>
          <w:tcW w:w="1780" w:type="dxa"/>
          <w:tcBorders>
            <w:top w:val="dotted" w:sz="4" w:space="0" w:color="auto"/>
          </w:tcBorders>
          <w:shd w:val="clear" w:color="auto" w:fill="auto"/>
          <w:vAlign w:val="center"/>
        </w:tcPr>
        <w:p w:rsidR="00CD2804" w:rsidRPr="00506B00" w:rsidRDefault="00CD2804" w:rsidP="00780AD5">
          <w:pPr>
            <w:pStyle w:val="Fuzeile"/>
            <w:tabs>
              <w:tab w:val="clear" w:pos="4536"/>
              <w:tab w:val="clear" w:pos="9072"/>
              <w:tab w:val="left" w:pos="8080"/>
            </w:tabs>
            <w:spacing w:before="20" w:after="40"/>
            <w:rPr>
              <w:rFonts w:asciiTheme="minorHAnsi" w:hAnsiTheme="minorHAnsi"/>
              <w:b/>
              <w:color w:val="000000"/>
              <w:sz w:val="16"/>
              <w:szCs w:val="16"/>
            </w:rPr>
          </w:pPr>
          <w:r w:rsidRPr="00506B00">
            <w:rPr>
              <w:rFonts w:asciiTheme="minorHAnsi" w:hAnsiTheme="minorHAnsi"/>
              <w:b/>
              <w:color w:val="000000"/>
              <w:sz w:val="16"/>
              <w:szCs w:val="16"/>
            </w:rPr>
            <w:t>Form</w:t>
          </w:r>
          <w:r w:rsidR="009F3E3F">
            <w:rPr>
              <w:rFonts w:asciiTheme="minorHAnsi" w:hAnsiTheme="minorHAnsi"/>
              <w:b/>
              <w:color w:val="000000"/>
              <w:sz w:val="16"/>
              <w:szCs w:val="16"/>
            </w:rPr>
            <w:t xml:space="preserve"> 3</w:t>
          </w:r>
          <w:r w:rsidR="00FB573A">
            <w:rPr>
              <w:rFonts w:asciiTheme="minorHAnsi" w:hAnsiTheme="minorHAnsi"/>
              <w:b/>
              <w:color w:val="000000"/>
              <w:sz w:val="16"/>
              <w:szCs w:val="16"/>
            </w:rPr>
            <w:t>a</w:t>
          </w:r>
        </w:p>
      </w:tc>
    </w:tr>
  </w:tbl>
  <w:p w:rsidR="00CD2804" w:rsidRPr="00411087" w:rsidRDefault="00CD2804" w:rsidP="00411087">
    <w:pPr>
      <w:pStyle w:val="Fuzeile"/>
      <w:tabs>
        <w:tab w:val="clear" w:pos="4536"/>
        <w:tab w:val="clear" w:pos="9072"/>
        <w:tab w:val="right" w:pos="10206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D3" w:rsidRDefault="003D4CD3">
      <w:r>
        <w:separator/>
      </w:r>
    </w:p>
  </w:footnote>
  <w:footnote w:type="continuationSeparator" w:id="0">
    <w:p w:rsidR="003D4CD3" w:rsidRDefault="003D4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AF2"/>
    <w:multiLevelType w:val="hybridMultilevel"/>
    <w:tmpl w:val="1DC6B4C2"/>
    <w:lvl w:ilvl="0" w:tplc="B774638A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02BF8"/>
    <w:multiLevelType w:val="hybridMultilevel"/>
    <w:tmpl w:val="16DAEDBA"/>
    <w:lvl w:ilvl="0" w:tplc="2EA8307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B627D"/>
    <w:multiLevelType w:val="singleLevel"/>
    <w:tmpl w:val="40C42EAC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B750F4"/>
    <w:multiLevelType w:val="multilevel"/>
    <w:tmpl w:val="1DC6B4C2"/>
    <w:lvl w:ilvl="0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F53D8"/>
    <w:multiLevelType w:val="hybridMultilevel"/>
    <w:tmpl w:val="714C0CAE"/>
    <w:lvl w:ilvl="0" w:tplc="AF2CE0E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15820"/>
    <w:multiLevelType w:val="hybridMultilevel"/>
    <w:tmpl w:val="B4720B78"/>
    <w:lvl w:ilvl="0" w:tplc="B80C25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VOSlgPeqPSMd3Sk+Q9ieXXTqHXeg8l19BFtqltS04AmDFxwdVCyuwjHd6iU4HypbvmCJqkyfMA05KrI6Qhnyw==" w:salt="qZiumf4lkcuDL7fTB5rgP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97"/>
    <w:rsid w:val="00000922"/>
    <w:rsid w:val="00020A28"/>
    <w:rsid w:val="00037D94"/>
    <w:rsid w:val="000407B0"/>
    <w:rsid w:val="00041CE6"/>
    <w:rsid w:val="000562E1"/>
    <w:rsid w:val="00057965"/>
    <w:rsid w:val="00072E6E"/>
    <w:rsid w:val="000738FA"/>
    <w:rsid w:val="00073AE7"/>
    <w:rsid w:val="000812E4"/>
    <w:rsid w:val="00083758"/>
    <w:rsid w:val="000838BE"/>
    <w:rsid w:val="000845D2"/>
    <w:rsid w:val="00092D0E"/>
    <w:rsid w:val="00095F4D"/>
    <w:rsid w:val="00096C52"/>
    <w:rsid w:val="00097750"/>
    <w:rsid w:val="00097FE7"/>
    <w:rsid w:val="000A0EE0"/>
    <w:rsid w:val="000B04C2"/>
    <w:rsid w:val="000C5097"/>
    <w:rsid w:val="000C53BA"/>
    <w:rsid w:val="000C62BF"/>
    <w:rsid w:val="000C719F"/>
    <w:rsid w:val="000D1DF8"/>
    <w:rsid w:val="000D5131"/>
    <w:rsid w:val="000E17C5"/>
    <w:rsid w:val="000E219D"/>
    <w:rsid w:val="000F304B"/>
    <w:rsid w:val="000F40F2"/>
    <w:rsid w:val="000F5D9F"/>
    <w:rsid w:val="00100F42"/>
    <w:rsid w:val="00104822"/>
    <w:rsid w:val="001117F5"/>
    <w:rsid w:val="00112E18"/>
    <w:rsid w:val="001160A2"/>
    <w:rsid w:val="00123D52"/>
    <w:rsid w:val="00155BC5"/>
    <w:rsid w:val="00175486"/>
    <w:rsid w:val="001864BB"/>
    <w:rsid w:val="00191910"/>
    <w:rsid w:val="001960FB"/>
    <w:rsid w:val="001C0A4A"/>
    <w:rsid w:val="001E5E08"/>
    <w:rsid w:val="0020601C"/>
    <w:rsid w:val="002106E0"/>
    <w:rsid w:val="00210A80"/>
    <w:rsid w:val="00211000"/>
    <w:rsid w:val="00217E13"/>
    <w:rsid w:val="00220E67"/>
    <w:rsid w:val="00224C91"/>
    <w:rsid w:val="00225241"/>
    <w:rsid w:val="0023042C"/>
    <w:rsid w:val="00240078"/>
    <w:rsid w:val="00257D01"/>
    <w:rsid w:val="00261B17"/>
    <w:rsid w:val="00270720"/>
    <w:rsid w:val="00272E5A"/>
    <w:rsid w:val="00291FCD"/>
    <w:rsid w:val="002A7BA7"/>
    <w:rsid w:val="002C7AEF"/>
    <w:rsid w:val="002F0866"/>
    <w:rsid w:val="002F2541"/>
    <w:rsid w:val="002F2AF8"/>
    <w:rsid w:val="002F2E55"/>
    <w:rsid w:val="002F5EF7"/>
    <w:rsid w:val="00302FF2"/>
    <w:rsid w:val="00305D6D"/>
    <w:rsid w:val="00313901"/>
    <w:rsid w:val="003217A5"/>
    <w:rsid w:val="00324343"/>
    <w:rsid w:val="00325BA2"/>
    <w:rsid w:val="003300E5"/>
    <w:rsid w:val="00333926"/>
    <w:rsid w:val="00343FE1"/>
    <w:rsid w:val="00347F8D"/>
    <w:rsid w:val="00354BBA"/>
    <w:rsid w:val="0038014B"/>
    <w:rsid w:val="00392A22"/>
    <w:rsid w:val="00393930"/>
    <w:rsid w:val="00395ED0"/>
    <w:rsid w:val="003B3C5F"/>
    <w:rsid w:val="003D4CD3"/>
    <w:rsid w:val="003D71DC"/>
    <w:rsid w:val="003F17CE"/>
    <w:rsid w:val="003F6012"/>
    <w:rsid w:val="00411087"/>
    <w:rsid w:val="0041474E"/>
    <w:rsid w:val="00414B9C"/>
    <w:rsid w:val="00420D64"/>
    <w:rsid w:val="0043461B"/>
    <w:rsid w:val="00434D92"/>
    <w:rsid w:val="004421D3"/>
    <w:rsid w:val="00442F8C"/>
    <w:rsid w:val="00444579"/>
    <w:rsid w:val="004448A4"/>
    <w:rsid w:val="00450791"/>
    <w:rsid w:val="00465AD9"/>
    <w:rsid w:val="00471874"/>
    <w:rsid w:val="0048495D"/>
    <w:rsid w:val="00497882"/>
    <w:rsid w:val="004B24BF"/>
    <w:rsid w:val="004B3F17"/>
    <w:rsid w:val="004B668D"/>
    <w:rsid w:val="004C0E03"/>
    <w:rsid w:val="004C204A"/>
    <w:rsid w:val="004C6CD3"/>
    <w:rsid w:val="004C7C37"/>
    <w:rsid w:val="004D5A67"/>
    <w:rsid w:val="004E0CEF"/>
    <w:rsid w:val="004E1DB7"/>
    <w:rsid w:val="004E65F6"/>
    <w:rsid w:val="00506B00"/>
    <w:rsid w:val="00511A7E"/>
    <w:rsid w:val="00524CED"/>
    <w:rsid w:val="00526B96"/>
    <w:rsid w:val="005404F0"/>
    <w:rsid w:val="00541A71"/>
    <w:rsid w:val="00543A29"/>
    <w:rsid w:val="00554074"/>
    <w:rsid w:val="005544F7"/>
    <w:rsid w:val="00554EB4"/>
    <w:rsid w:val="0056387D"/>
    <w:rsid w:val="00571820"/>
    <w:rsid w:val="005A3BE4"/>
    <w:rsid w:val="005B0349"/>
    <w:rsid w:val="005B6F88"/>
    <w:rsid w:val="005B7E41"/>
    <w:rsid w:val="005C6AE8"/>
    <w:rsid w:val="005D2466"/>
    <w:rsid w:val="005D5935"/>
    <w:rsid w:val="005F06D5"/>
    <w:rsid w:val="00600B4A"/>
    <w:rsid w:val="00612C13"/>
    <w:rsid w:val="0061702C"/>
    <w:rsid w:val="00617B1A"/>
    <w:rsid w:val="0063175E"/>
    <w:rsid w:val="00641AF4"/>
    <w:rsid w:val="00656673"/>
    <w:rsid w:val="0066061C"/>
    <w:rsid w:val="00674A5D"/>
    <w:rsid w:val="006769A5"/>
    <w:rsid w:val="00690A4F"/>
    <w:rsid w:val="006A7BB3"/>
    <w:rsid w:val="006B4CD0"/>
    <w:rsid w:val="006B51B8"/>
    <w:rsid w:val="006D3EF9"/>
    <w:rsid w:val="006D79B5"/>
    <w:rsid w:val="006E2EA2"/>
    <w:rsid w:val="007014E9"/>
    <w:rsid w:val="00701CDA"/>
    <w:rsid w:val="007025B7"/>
    <w:rsid w:val="00704ECA"/>
    <w:rsid w:val="00705889"/>
    <w:rsid w:val="00733A5C"/>
    <w:rsid w:val="00733CA5"/>
    <w:rsid w:val="007366D8"/>
    <w:rsid w:val="00752A5A"/>
    <w:rsid w:val="0076678B"/>
    <w:rsid w:val="00767608"/>
    <w:rsid w:val="00780AD5"/>
    <w:rsid w:val="00782207"/>
    <w:rsid w:val="00786F60"/>
    <w:rsid w:val="00793AE9"/>
    <w:rsid w:val="00794405"/>
    <w:rsid w:val="007950D5"/>
    <w:rsid w:val="007961F5"/>
    <w:rsid w:val="007A230A"/>
    <w:rsid w:val="007A587C"/>
    <w:rsid w:val="007B2202"/>
    <w:rsid w:val="007C4BE7"/>
    <w:rsid w:val="007D0391"/>
    <w:rsid w:val="007D0E3F"/>
    <w:rsid w:val="007D2B43"/>
    <w:rsid w:val="007D6958"/>
    <w:rsid w:val="007D72A8"/>
    <w:rsid w:val="007E0DEC"/>
    <w:rsid w:val="007E2FCD"/>
    <w:rsid w:val="007E4A32"/>
    <w:rsid w:val="007F03CE"/>
    <w:rsid w:val="007F2897"/>
    <w:rsid w:val="007F4D86"/>
    <w:rsid w:val="008042F8"/>
    <w:rsid w:val="00812C31"/>
    <w:rsid w:val="0082099E"/>
    <w:rsid w:val="00822748"/>
    <w:rsid w:val="00835416"/>
    <w:rsid w:val="008419CD"/>
    <w:rsid w:val="008575CB"/>
    <w:rsid w:val="008641EB"/>
    <w:rsid w:val="00875FFD"/>
    <w:rsid w:val="008B47BB"/>
    <w:rsid w:val="008B6027"/>
    <w:rsid w:val="008E0368"/>
    <w:rsid w:val="008F1A32"/>
    <w:rsid w:val="009162E1"/>
    <w:rsid w:val="0091680D"/>
    <w:rsid w:val="00923F79"/>
    <w:rsid w:val="0094128D"/>
    <w:rsid w:val="00942E2F"/>
    <w:rsid w:val="009437C0"/>
    <w:rsid w:val="0095487C"/>
    <w:rsid w:val="00957248"/>
    <w:rsid w:val="00960933"/>
    <w:rsid w:val="009644B0"/>
    <w:rsid w:val="00971BD0"/>
    <w:rsid w:val="00975396"/>
    <w:rsid w:val="0097592E"/>
    <w:rsid w:val="009772C9"/>
    <w:rsid w:val="00991337"/>
    <w:rsid w:val="00994037"/>
    <w:rsid w:val="00995259"/>
    <w:rsid w:val="009A6682"/>
    <w:rsid w:val="009C2D72"/>
    <w:rsid w:val="009C46FA"/>
    <w:rsid w:val="009E0B97"/>
    <w:rsid w:val="009E4196"/>
    <w:rsid w:val="009F055B"/>
    <w:rsid w:val="009F3E3F"/>
    <w:rsid w:val="00A02EE4"/>
    <w:rsid w:val="00A1095B"/>
    <w:rsid w:val="00A11379"/>
    <w:rsid w:val="00A2573A"/>
    <w:rsid w:val="00A27D97"/>
    <w:rsid w:val="00A3629C"/>
    <w:rsid w:val="00A43016"/>
    <w:rsid w:val="00A4598B"/>
    <w:rsid w:val="00A52881"/>
    <w:rsid w:val="00A70306"/>
    <w:rsid w:val="00A74796"/>
    <w:rsid w:val="00A76E03"/>
    <w:rsid w:val="00A829C0"/>
    <w:rsid w:val="00A867D5"/>
    <w:rsid w:val="00A9057B"/>
    <w:rsid w:val="00AA436D"/>
    <w:rsid w:val="00AB1254"/>
    <w:rsid w:val="00AB3CFC"/>
    <w:rsid w:val="00AD7E4E"/>
    <w:rsid w:val="00AF6EC9"/>
    <w:rsid w:val="00B03C47"/>
    <w:rsid w:val="00B04DC0"/>
    <w:rsid w:val="00B051B2"/>
    <w:rsid w:val="00B16CB6"/>
    <w:rsid w:val="00B2065D"/>
    <w:rsid w:val="00B26F5B"/>
    <w:rsid w:val="00B319F4"/>
    <w:rsid w:val="00B57158"/>
    <w:rsid w:val="00B635DC"/>
    <w:rsid w:val="00B70F6A"/>
    <w:rsid w:val="00B76A8F"/>
    <w:rsid w:val="00B77FB4"/>
    <w:rsid w:val="00B82169"/>
    <w:rsid w:val="00B90BFF"/>
    <w:rsid w:val="00BB0680"/>
    <w:rsid w:val="00BB10DE"/>
    <w:rsid w:val="00BB6A1E"/>
    <w:rsid w:val="00BC109B"/>
    <w:rsid w:val="00BC6CE2"/>
    <w:rsid w:val="00BC717C"/>
    <w:rsid w:val="00BD718D"/>
    <w:rsid w:val="00BE03BC"/>
    <w:rsid w:val="00BE4F67"/>
    <w:rsid w:val="00BF1DF4"/>
    <w:rsid w:val="00BF6763"/>
    <w:rsid w:val="00C04D4A"/>
    <w:rsid w:val="00C13E48"/>
    <w:rsid w:val="00C14193"/>
    <w:rsid w:val="00C14497"/>
    <w:rsid w:val="00C24EA3"/>
    <w:rsid w:val="00C37D33"/>
    <w:rsid w:val="00C53BC7"/>
    <w:rsid w:val="00C94176"/>
    <w:rsid w:val="00CB5EA7"/>
    <w:rsid w:val="00CC2043"/>
    <w:rsid w:val="00CC4ABB"/>
    <w:rsid w:val="00CD2804"/>
    <w:rsid w:val="00CE2CA1"/>
    <w:rsid w:val="00CE659A"/>
    <w:rsid w:val="00CF1D5B"/>
    <w:rsid w:val="00CF4660"/>
    <w:rsid w:val="00D02C8D"/>
    <w:rsid w:val="00D219C4"/>
    <w:rsid w:val="00D22DBA"/>
    <w:rsid w:val="00D35AFF"/>
    <w:rsid w:val="00D462E1"/>
    <w:rsid w:val="00D545E1"/>
    <w:rsid w:val="00D576EF"/>
    <w:rsid w:val="00D57AD3"/>
    <w:rsid w:val="00D6369D"/>
    <w:rsid w:val="00D63EC3"/>
    <w:rsid w:val="00D73511"/>
    <w:rsid w:val="00D73A4E"/>
    <w:rsid w:val="00D75269"/>
    <w:rsid w:val="00D80278"/>
    <w:rsid w:val="00D92CEC"/>
    <w:rsid w:val="00DA5507"/>
    <w:rsid w:val="00DB444C"/>
    <w:rsid w:val="00DC2560"/>
    <w:rsid w:val="00DD2C86"/>
    <w:rsid w:val="00DF0D66"/>
    <w:rsid w:val="00DF1364"/>
    <w:rsid w:val="00DF6167"/>
    <w:rsid w:val="00E6144B"/>
    <w:rsid w:val="00E675FB"/>
    <w:rsid w:val="00E72093"/>
    <w:rsid w:val="00E74C66"/>
    <w:rsid w:val="00E76129"/>
    <w:rsid w:val="00E8131D"/>
    <w:rsid w:val="00E84EC4"/>
    <w:rsid w:val="00E87A3E"/>
    <w:rsid w:val="00E90FA0"/>
    <w:rsid w:val="00E913E7"/>
    <w:rsid w:val="00EB64B3"/>
    <w:rsid w:val="00EC1B4F"/>
    <w:rsid w:val="00EC4369"/>
    <w:rsid w:val="00ED0413"/>
    <w:rsid w:val="00EF4812"/>
    <w:rsid w:val="00F04E16"/>
    <w:rsid w:val="00F0609F"/>
    <w:rsid w:val="00F06486"/>
    <w:rsid w:val="00F26AB8"/>
    <w:rsid w:val="00F35E26"/>
    <w:rsid w:val="00F35F0E"/>
    <w:rsid w:val="00F40D30"/>
    <w:rsid w:val="00F62638"/>
    <w:rsid w:val="00F66013"/>
    <w:rsid w:val="00F76990"/>
    <w:rsid w:val="00F812F5"/>
    <w:rsid w:val="00F8647F"/>
    <w:rsid w:val="00F92F7F"/>
    <w:rsid w:val="00F934D2"/>
    <w:rsid w:val="00F95672"/>
    <w:rsid w:val="00FA227C"/>
    <w:rsid w:val="00FB573A"/>
    <w:rsid w:val="00FB722C"/>
    <w:rsid w:val="00FC2300"/>
    <w:rsid w:val="00FC4493"/>
    <w:rsid w:val="00FC5446"/>
    <w:rsid w:val="00FE24FA"/>
    <w:rsid w:val="00FE2D51"/>
    <w:rsid w:val="00FE6383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B9247B7"/>
  <w15:docId w15:val="{59B57E7B-E5D3-4B7D-BE46-4747EF1E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19C4"/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color w:val="FF0000"/>
      <w:sz w:val="5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lang w:val="en-GB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lang w:val="en-GB"/>
    </w:rPr>
  </w:style>
  <w:style w:type="paragraph" w:styleId="berschrift5">
    <w:name w:val="heading 5"/>
    <w:basedOn w:val="Standard"/>
    <w:next w:val="Standard"/>
    <w:qFormat/>
    <w:pPr>
      <w:keepNext/>
      <w:spacing w:before="120" w:after="120"/>
      <w:ind w:left="113"/>
      <w:outlineLvl w:val="4"/>
    </w:pPr>
    <w:rPr>
      <w:rFonts w:ascii="Arial" w:hAnsi="Arial"/>
      <w:b/>
      <w:lang w:val="en-GB"/>
    </w:rPr>
  </w:style>
  <w:style w:type="paragraph" w:styleId="berschrift6">
    <w:name w:val="heading 6"/>
    <w:basedOn w:val="Standard"/>
    <w:next w:val="Standard"/>
    <w:qFormat/>
    <w:pPr>
      <w:keepNext/>
      <w:spacing w:before="160" w:after="160"/>
      <w:ind w:left="113"/>
      <w:outlineLvl w:val="5"/>
    </w:pPr>
    <w:rPr>
      <w:rFonts w:ascii="Arial" w:hAnsi="Arial"/>
      <w:u w:val="single"/>
      <w:lang w:val="en-GB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5529"/>
      </w:tabs>
      <w:spacing w:before="60" w:after="60"/>
      <w:outlineLvl w:val="6"/>
    </w:pPr>
    <w:rPr>
      <w:rFonts w:ascii="Arial" w:hAnsi="Arial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11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F2541"/>
    <w:rPr>
      <w:rFonts w:ascii="Tahoma" w:hAnsi="Tahoma" w:cs="Tahoma"/>
      <w:sz w:val="16"/>
      <w:szCs w:val="16"/>
    </w:rPr>
  </w:style>
  <w:style w:type="character" w:styleId="Hyperlink">
    <w:name w:val="Hyperlink"/>
    <w:rsid w:val="00291FCD"/>
    <w:rPr>
      <w:color w:val="303A88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D219C4"/>
    <w:rPr>
      <w:b/>
      <w:sz w:val="28"/>
    </w:rPr>
  </w:style>
  <w:style w:type="paragraph" w:styleId="Listenabsatz">
    <w:name w:val="List Paragraph"/>
    <w:basedOn w:val="Standard"/>
    <w:uiPriority w:val="34"/>
    <w:qFormat/>
    <w:rsid w:val="00444579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4E1DB7"/>
  </w:style>
  <w:style w:type="paragraph" w:styleId="StandardWeb">
    <w:name w:val="Normal (Web)"/>
    <w:basedOn w:val="Standard"/>
    <w:uiPriority w:val="99"/>
    <w:unhideWhenUsed/>
    <w:rsid w:val="009940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ict.leo.org/ende?lp=ende&amp;p=/gQPU.&amp;search=representativ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Erren\ZBQ%20allgemein\0_Formbl&#228;tter%20&amp;%20Vorlagen\0_Formbl&#228;tter%20f&#252;r%20Lieferanten%20ab%2001.09.2015\03_Annex%203a_Form3%20Feasibility%20Evaluation-V5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7ED3-0632-46E2-B0F2-B0D05D8A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03_Annex 3a_Form3 Feasibility Evaluation-V5</Template>
  <TotalTime>0</TotalTime>
  <Pages>2</Pages>
  <Words>664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Rheinmetall</Company>
  <LinksUpToDate>false</LinksUpToDate>
  <CharactersWithSpaces>4844</CharactersWithSpaces>
  <SharedDoc>false</SharedDoc>
  <HLinks>
    <vt:vector size="12" baseType="variant">
      <vt:variant>
        <vt:i4>3342396</vt:i4>
      </vt:variant>
      <vt:variant>
        <vt:i4>148</vt:i4>
      </vt:variant>
      <vt:variant>
        <vt:i4>0</vt:i4>
      </vt:variant>
      <vt:variant>
        <vt:i4>5</vt:i4>
      </vt:variant>
      <vt:variant>
        <vt:lpwstr>http://dict.leo.org/ende?lp=ende&amp;p=/gQPU.&amp;search=representative</vt:lpwstr>
      </vt:variant>
      <vt:variant>
        <vt:lpwstr/>
      </vt:variant>
      <vt:variant>
        <vt:i4>3670079</vt:i4>
      </vt:variant>
      <vt:variant>
        <vt:i4>112</vt:i4>
      </vt:variant>
      <vt:variant>
        <vt:i4>0</vt:i4>
      </vt:variant>
      <vt:variant>
        <vt:i4>5</vt:i4>
      </vt:variant>
      <vt:variant>
        <vt:lpwstr>http://dict.leo.org/ende?lp=ende&amp;p=/gQPU.&amp;search=characteristic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Erren, Ralph</dc:creator>
  <cp:lastModifiedBy>Kegel, Christian</cp:lastModifiedBy>
  <cp:revision>9</cp:revision>
  <cp:lastPrinted>2016-12-01T07:26:00Z</cp:lastPrinted>
  <dcterms:created xsi:type="dcterms:W3CDTF">2025-01-13T12:40:00Z</dcterms:created>
  <dcterms:modified xsi:type="dcterms:W3CDTF">2025-07-15T09:39:00Z</dcterms:modified>
</cp:coreProperties>
</file>